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220D7D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8D6231" w:rsidRPr="008D6231" w:rsidRDefault="008D6231" w:rsidP="008D6231">
      <w:pPr>
        <w:jc w:val="center"/>
        <w:rPr>
          <w:rFonts w:ascii="Times New Roman" w:hAnsi="Times New Roman"/>
        </w:rPr>
      </w:pPr>
      <w:bookmarkStart w:id="0" w:name="_GoBack"/>
      <w:r w:rsidRPr="008D6231">
        <w:rPr>
          <w:rFonts w:ascii="Times New Roman" w:hAnsi="Times New Roman"/>
        </w:rPr>
        <w:t>38.02.03 Операционная деятельность в логистике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2992"/>
        <w:gridCol w:w="1701"/>
        <w:gridCol w:w="2410"/>
        <w:gridCol w:w="4536"/>
        <w:gridCol w:w="1843"/>
      </w:tblGrid>
      <w:tr w:rsidR="00220D7D" w:rsidRPr="00670393" w:rsidTr="00220D7D">
        <w:trPr>
          <w:trHeight w:val="20"/>
        </w:trPr>
        <w:tc>
          <w:tcPr>
            <w:tcW w:w="567" w:type="dxa"/>
            <w:shd w:val="clear" w:color="auto" w:fill="D5DCE4"/>
          </w:tcPr>
          <w:p w:rsidR="00220D7D" w:rsidRPr="00670393" w:rsidRDefault="00220D7D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2992" w:type="dxa"/>
            <w:shd w:val="clear" w:color="auto" w:fill="D5DCE4"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701" w:type="dxa"/>
            <w:shd w:val="clear" w:color="auto" w:fill="D5DCE4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410" w:type="dxa"/>
            <w:shd w:val="clear" w:color="auto" w:fill="D5DCE4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220D7D" w:rsidRPr="00670393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536" w:type="dxa"/>
            <w:shd w:val="clear" w:color="auto" w:fill="D5DCE4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843" w:type="dxa"/>
            <w:shd w:val="clear" w:color="auto" w:fill="D5DCE4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220D7D" w:rsidRPr="00670393" w:rsidTr="00220D7D">
        <w:trPr>
          <w:trHeight w:val="20"/>
        </w:trPr>
        <w:tc>
          <w:tcPr>
            <w:tcW w:w="567" w:type="dxa"/>
            <w:shd w:val="clear" w:color="auto" w:fill="auto"/>
          </w:tcPr>
          <w:p w:rsidR="00220D7D" w:rsidRPr="00670393" w:rsidRDefault="00220D7D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shd w:val="clear" w:color="auto" w:fill="auto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2" w:type="dxa"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220D7D" w:rsidRPr="00670393" w:rsidRDefault="00220D7D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220D7D" w:rsidRPr="006F7CCA" w:rsidTr="00220D7D">
        <w:trPr>
          <w:trHeight w:val="20"/>
        </w:trPr>
        <w:tc>
          <w:tcPr>
            <w:tcW w:w="567" w:type="dxa"/>
            <w:shd w:val="clear" w:color="auto" w:fill="auto"/>
          </w:tcPr>
          <w:p w:rsidR="00220D7D" w:rsidRPr="00A135E0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20D7D" w:rsidRPr="003851DB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Андриянова Алиса Алексеевна</w:t>
            </w:r>
          </w:p>
        </w:tc>
        <w:tc>
          <w:tcPr>
            <w:tcW w:w="2992" w:type="dxa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:rsidR="00220D7D" w:rsidRPr="003851D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</w:tcPr>
          <w:p w:rsidR="00220D7D" w:rsidRPr="003851D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Туризм</w:t>
            </w:r>
          </w:p>
          <w:p w:rsidR="00220D7D" w:rsidRPr="003851D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536" w:type="dxa"/>
            <w:shd w:val="clear" w:color="auto" w:fill="auto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ННГУ им.Н.И.Лобачевского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(ПК), 2024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 ДПО «Институт повышения квалификации и профессиональной переподготовки» 2024</w:t>
            </w:r>
          </w:p>
          <w:p w:rsidR="00220D7D" w:rsidRPr="003851D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ЧОУДПО «Институт повышения квалификации и профессиональной переподготовки» 2025</w:t>
            </w:r>
          </w:p>
        </w:tc>
        <w:tc>
          <w:tcPr>
            <w:tcW w:w="1843" w:type="dxa"/>
            <w:shd w:val="clear" w:color="auto" w:fill="auto"/>
          </w:tcPr>
          <w:p w:rsidR="00220D7D" w:rsidRPr="003851DB" w:rsidRDefault="00220D7D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Тамара Викторовна</w:t>
            </w:r>
          </w:p>
        </w:tc>
        <w:tc>
          <w:tcPr>
            <w:tcW w:w="2992" w:type="dxa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Немецкий язык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немецкого языка, звание учителя средней школы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220D7D" w:rsidRPr="005F0722" w:rsidRDefault="00220D7D" w:rsidP="00941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F45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Дуна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 Владимир Иванович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92" w:type="dxa"/>
            <w:vMerge w:val="restart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ы безопасности и защиты Родины</w:t>
            </w:r>
          </w:p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Физическое воспитание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физического воспитания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Default="00220D7D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220D7D" w:rsidRDefault="00220D7D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220D7D" w:rsidRDefault="00220D7D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«Методические аспекты преподавания предмета «Основы безопасности и защиты родины»</w:t>
            </w:r>
          </w:p>
          <w:p w:rsidR="00220D7D" w:rsidRPr="005F0722" w:rsidRDefault="00220D7D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spacing w:after="0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20D7D" w:rsidRPr="005C6A51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</w:tcPr>
          <w:p w:rsidR="00220D7D" w:rsidRPr="005C6A51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4536" w:type="dxa"/>
            <w:shd w:val="clear" w:color="auto" w:fill="auto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92C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(ПП), 2023</w:t>
            </w:r>
          </w:p>
          <w:p w:rsidR="00220D7D" w:rsidRPr="00120E85" w:rsidRDefault="00220D7D" w:rsidP="00120E8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Институт непрерывного образования Мининского университета</w:t>
            </w:r>
          </w:p>
          <w:p w:rsidR="00220D7D" w:rsidRPr="005F0722" w:rsidRDefault="00220D7D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Методические аспекты преподавания предмета «Основы безопасности и защиты родины» 2024;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Анна Александровна</w:t>
            </w:r>
          </w:p>
        </w:tc>
        <w:tc>
          <w:tcPr>
            <w:tcW w:w="2992" w:type="dxa"/>
            <w:vMerge w:val="restart"/>
          </w:tcPr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</w:t>
            </w:r>
          </w:p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логической деятельности</w:t>
            </w:r>
          </w:p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Логистика закупок</w:t>
            </w:r>
          </w:p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Складская логистика</w:t>
            </w:r>
          </w:p>
          <w:p w:rsidR="00220D7D" w:rsidRPr="00C64A1B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Логистика сервисного обслуживания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продукции общественного питания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6457F1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220D7D" w:rsidRPr="00F12813" w:rsidRDefault="00220D7D" w:rsidP="00F12813">
            <w:pPr>
              <w:pStyle w:val="ConsPlusNormal"/>
              <w:tabs>
                <w:tab w:val="left" w:pos="426"/>
              </w:tabs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220D7D" w:rsidRPr="009E733E" w:rsidRDefault="00220D7D" w:rsidP="009E733E">
            <w:pPr>
              <w:pStyle w:val="ConsPlusNormal"/>
              <w:tabs>
                <w:tab w:val="left" w:pos="426"/>
              </w:tabs>
              <w:jc w:val="center"/>
              <w:rPr>
                <w:color w:val="000000"/>
                <w:sz w:val="18"/>
                <w:szCs w:val="18"/>
              </w:rPr>
            </w:pPr>
            <w:r w:rsidRPr="00F12813">
              <w:rPr>
                <w:rFonts w:eastAsia="Calibri"/>
                <w:color w:val="000000"/>
                <w:sz w:val="18"/>
                <w:szCs w:val="18"/>
                <w:lang w:eastAsia="en-US"/>
              </w:rPr>
              <w:t>«Обеспечение информационной безопасности и правового соответствия в профессиональной деятельности»</w:t>
            </w:r>
          </w:p>
          <w:p w:rsidR="00220D7D" w:rsidRPr="00F12813" w:rsidRDefault="00220D7D" w:rsidP="00F12813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 xml:space="preserve">«Основы формирования </w:t>
            </w:r>
            <w:proofErr w:type="spellStart"/>
            <w:r w:rsidRPr="00F12813">
              <w:rPr>
                <w:rFonts w:ascii="Times New Roman" w:hAnsi="Times New Roman"/>
                <w:sz w:val="18"/>
                <w:szCs w:val="18"/>
              </w:rPr>
              <w:t>медиабезопасной</w:t>
            </w:r>
            <w:proofErr w:type="spellEnd"/>
            <w:r w:rsidRPr="00F12813">
              <w:rPr>
                <w:rFonts w:ascii="Times New Roman" w:hAnsi="Times New Roman"/>
                <w:sz w:val="18"/>
                <w:szCs w:val="18"/>
              </w:rPr>
              <w:t xml:space="preserve"> образовательной среды в условиях в цифровой трансформации»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6457F1" w:rsidRDefault="00220D7D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продукции и организация общественного питания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220D7D" w:rsidRPr="00F12813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F12813" w:rsidRDefault="00220D7D" w:rsidP="00F12813">
            <w:pPr>
              <w:pStyle w:val="ConsPlusNormal"/>
              <w:tabs>
                <w:tab w:val="left" w:pos="426"/>
              </w:tabs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220D7D" w:rsidRPr="00F12813" w:rsidRDefault="00220D7D" w:rsidP="00F12813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12813">
              <w:rPr>
                <w:rFonts w:eastAsia="Calibri"/>
                <w:color w:val="000000"/>
                <w:sz w:val="18"/>
                <w:szCs w:val="18"/>
                <w:lang w:eastAsia="en-US"/>
              </w:rPr>
              <w:t>«Формирование цифровой культуры обучающихся: методики и инструменты просвещения»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ая переподготовка</w:t>
            </w:r>
          </w:p>
        </w:tc>
        <w:tc>
          <w:tcPr>
            <w:tcW w:w="2410" w:type="dxa"/>
            <w:shd w:val="clear" w:color="auto" w:fill="auto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Логистика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Специалист по логистике</w:t>
            </w:r>
          </w:p>
        </w:tc>
        <w:tc>
          <w:tcPr>
            <w:tcW w:w="4536" w:type="dxa"/>
            <w:shd w:val="clear" w:color="auto" w:fill="auto"/>
          </w:tcPr>
          <w:p w:rsidR="00220D7D" w:rsidRPr="00F12813" w:rsidRDefault="00220D7D" w:rsidP="00F12813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220D7D" w:rsidRPr="00F12813" w:rsidRDefault="00220D7D" w:rsidP="00F12813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12813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«</w:t>
            </w:r>
            <w:proofErr w:type="spellStart"/>
            <w:r w:rsidRPr="00F12813">
              <w:rPr>
                <w:rFonts w:eastAsia="Calibri"/>
                <w:color w:val="000000"/>
                <w:sz w:val="18"/>
                <w:szCs w:val="18"/>
                <w:lang w:eastAsia="en-US"/>
              </w:rPr>
              <w:t>Кибербезопасность</w:t>
            </w:r>
            <w:proofErr w:type="spellEnd"/>
            <w:r w:rsidRPr="00F12813">
              <w:rPr>
                <w:rFonts w:eastAsia="Calibri"/>
                <w:color w:val="000000"/>
                <w:sz w:val="18"/>
                <w:szCs w:val="18"/>
                <w:lang w:eastAsia="en-US"/>
              </w:rPr>
              <w:t>, цифровая гигиена и основы информационной безопасности в профессиональной деятельности педагога»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2025.</w:t>
            </w:r>
          </w:p>
        </w:tc>
        <w:tc>
          <w:tcPr>
            <w:tcW w:w="1843" w:type="dxa"/>
            <w:vMerge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Новичкова Евгения Николаевна</w:t>
            </w:r>
          </w:p>
        </w:tc>
        <w:tc>
          <w:tcPr>
            <w:tcW w:w="2992" w:type="dxa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Ядерные реакторы и энергетические установки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инженер-физик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FD52C3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220D7D" w:rsidRPr="00FD52C3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</w:p>
          <w:p w:rsidR="00220D7D" w:rsidRPr="00FD52C3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220D7D" w:rsidRPr="00FD52C3" w:rsidRDefault="00220D7D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  <w:p w:rsidR="00220D7D" w:rsidRPr="00FD52C3" w:rsidRDefault="00220D7D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</w:t>
            </w: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«Современные достижения отечественной науки для обеспечения технологического суверенитета страны (физика)» 2025</w:t>
            </w:r>
          </w:p>
        </w:tc>
        <w:tc>
          <w:tcPr>
            <w:tcW w:w="1843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Пимахова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2992" w:type="dxa"/>
            <w:vMerge w:val="restart"/>
          </w:tcPr>
          <w:p w:rsidR="00220D7D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 04.01 Основы планирования и оценки эффективности работы логистических систем, контроль логистических операций</w:t>
            </w:r>
          </w:p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Финансы, денежное обращение и кредиты</w:t>
            </w:r>
          </w:p>
          <w:p w:rsidR="00220D7D" w:rsidRPr="00A967FC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 02.01 Производственная логика</w:t>
            </w:r>
          </w:p>
          <w:p w:rsidR="00220D7D" w:rsidRPr="00C64A1B" w:rsidRDefault="00220D7D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 02.02 Распределительная логистики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45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Финансы и кредит</w:t>
            </w:r>
          </w:p>
          <w:p w:rsidR="00220D7D" w:rsidRPr="00F94539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45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06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220D7D" w:rsidRPr="00F05439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05439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F94539" w:rsidRDefault="00220D7D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продукции общественного питания</w:t>
            </w: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Полякова Наталья Геннадьевна</w:t>
            </w:r>
          </w:p>
        </w:tc>
        <w:tc>
          <w:tcPr>
            <w:tcW w:w="2992" w:type="dxa"/>
            <w:vMerge w:val="restart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Физическая культура для лиц с отклонениями в </w:t>
            </w:r>
            <w:proofErr w:type="spellStart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сосотоянии</w:t>
            </w:r>
            <w:proofErr w:type="spellEnd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здоровья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Специалист по адаптивной физической культуре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C1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</w:t>
            </w:r>
            <w:r w:rsidRPr="00E70806">
              <w:rPr>
                <w:rFonts w:ascii="Times New Roman" w:hAnsi="Times New Roman"/>
                <w:sz w:val="18"/>
                <w:szCs w:val="18"/>
              </w:rPr>
              <w:t xml:space="preserve">Современные технологии при обучении лиц с инвалидностью и ограниченными возможностями здоровья в профессиональной образовательной организации (в форме стажировки),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5F0722" w:rsidRDefault="00220D7D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Рябкова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Павловна</w:t>
            </w:r>
          </w:p>
        </w:tc>
        <w:tc>
          <w:tcPr>
            <w:tcW w:w="2992" w:type="dxa"/>
            <w:vMerge w:val="restart"/>
          </w:tcPr>
          <w:p w:rsidR="00220D7D" w:rsidRPr="00C64A1B" w:rsidRDefault="00220D7D" w:rsidP="00FE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История, История России, Об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ществоз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ание,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сновы философии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220D7D" w:rsidRPr="009022A5" w:rsidRDefault="00220D7D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220D7D" w:rsidRPr="005F0722" w:rsidRDefault="00220D7D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5F0722" w:rsidRDefault="00220D7D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обществознания и права</w:t>
            </w:r>
          </w:p>
        </w:tc>
        <w:tc>
          <w:tcPr>
            <w:tcW w:w="4536" w:type="dxa"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4536" w:type="dxa"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Тарасова Альбина Викторовна</w:t>
            </w:r>
          </w:p>
        </w:tc>
        <w:tc>
          <w:tcPr>
            <w:tcW w:w="2992" w:type="dxa"/>
            <w:vMerge w:val="restart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Химия, Биология, Основы проектной 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Инженер-химик-технолог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5F0722" w:rsidRDefault="00220D7D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Фармация</w:t>
            </w: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Фармацевт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20D7D" w:rsidRPr="00795D48" w:rsidRDefault="00220D7D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Тихонова Наталья Александровна (совм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92" w:type="dxa"/>
            <w:vMerge w:val="restart"/>
          </w:tcPr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Моделирование логистических систем</w:t>
            </w:r>
          </w:p>
          <w:p w:rsidR="00220D7D" w:rsidRPr="00C64A1B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Информационное обеспечение логистических процессов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220D7D" w:rsidRDefault="00220D7D" w:rsidP="00377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04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ФГАОУ ВО «Национальный исследовательский Нижегородский государственный университет им. Н.И. </w:t>
            </w:r>
          </w:p>
          <w:p w:rsidR="00220D7D" w:rsidRDefault="00220D7D" w:rsidP="00377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04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Лобачевского»</w:t>
            </w:r>
          </w:p>
          <w:p w:rsidR="00220D7D" w:rsidRPr="00FE537F" w:rsidRDefault="00220D7D" w:rsidP="00FE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53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220D7D" w:rsidRDefault="00220D7D" w:rsidP="00FE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53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220D7D" w:rsidRPr="005F0722" w:rsidRDefault="00220D7D" w:rsidP="00FE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53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декабря-14 декабря 2025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20D7D" w:rsidRPr="005F0722" w:rsidRDefault="00220D7D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Менеджмент организации</w:t>
            </w: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20D7D" w:rsidRDefault="00220D7D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4C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Трошина Мария Владимировна</w:t>
            </w:r>
          </w:p>
        </w:tc>
        <w:tc>
          <w:tcPr>
            <w:tcW w:w="2992" w:type="dxa"/>
          </w:tcPr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бизнеса, коммуникаций и финансовой грамотности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организации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Статистика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Налоги и налогообложение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отрасли</w:t>
            </w:r>
          </w:p>
          <w:p w:rsidR="00220D7D" w:rsidRPr="00452F43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220D7D" w:rsidRPr="00C64A1B" w:rsidRDefault="00220D7D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МДК.03.01.Транспортная логистика</w:t>
            </w:r>
          </w:p>
        </w:tc>
        <w:tc>
          <w:tcPr>
            <w:tcW w:w="1701" w:type="dxa"/>
            <w:shd w:val="clear" w:color="auto" w:fill="auto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2410" w:type="dxa"/>
            <w:shd w:val="clear" w:color="auto" w:fill="auto"/>
          </w:tcPr>
          <w:p w:rsidR="00220D7D" w:rsidRPr="002608D5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BC16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енеджер (организация обслуживания в сфере сервиса)</w:t>
            </w:r>
          </w:p>
        </w:tc>
        <w:tc>
          <w:tcPr>
            <w:tcW w:w="4536" w:type="dxa"/>
            <w:shd w:val="clear" w:color="auto" w:fill="auto"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мес.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20D7D" w:rsidRPr="00A135E0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Цыганова Галина Васильевна (совм.)</w:t>
            </w:r>
          </w:p>
        </w:tc>
        <w:tc>
          <w:tcPr>
            <w:tcW w:w="2992" w:type="dxa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410" w:type="dxa"/>
            <w:shd w:val="clear" w:color="auto" w:fill="auto"/>
          </w:tcPr>
          <w:p w:rsidR="00220D7D" w:rsidRPr="00257D41" w:rsidRDefault="00220D7D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571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Математика преподаватель</w:t>
            </w:r>
          </w:p>
        </w:tc>
        <w:tc>
          <w:tcPr>
            <w:tcW w:w="4536" w:type="dxa"/>
            <w:shd w:val="clear" w:color="auto" w:fill="auto"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  <w:p w:rsidR="00220D7D" w:rsidRPr="00500F1F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20D7D" w:rsidRDefault="00220D7D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</w:tr>
      <w:tr w:rsidR="00220D7D" w:rsidRPr="005F0722" w:rsidTr="00220D7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20D7D" w:rsidRPr="005F0722" w:rsidRDefault="00220D7D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20D7D" w:rsidRPr="00795D48" w:rsidRDefault="00220D7D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Шишкарева Оксана Алексеевна</w:t>
            </w:r>
          </w:p>
        </w:tc>
        <w:tc>
          <w:tcPr>
            <w:tcW w:w="2992" w:type="dxa"/>
          </w:tcPr>
          <w:p w:rsidR="00220D7D" w:rsidRPr="00C64A1B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701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795D48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Кандидат филологических наук</w:t>
            </w:r>
          </w:p>
        </w:tc>
        <w:tc>
          <w:tcPr>
            <w:tcW w:w="2410" w:type="dxa"/>
            <w:shd w:val="clear" w:color="auto" w:fill="auto"/>
            <w:hideMark/>
          </w:tcPr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Гуманитарные знания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 образования</w:t>
            </w:r>
          </w:p>
          <w:p w:rsidR="00220D7D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:rsidR="00220D7D" w:rsidRPr="005F0722" w:rsidRDefault="00220D7D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220D7D" w:rsidRPr="005F0722" w:rsidRDefault="00220D7D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sectPr w:rsidR="00770D2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0D7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D6231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CECC"/>
  <w15:docId w15:val="{C89F196E-79A8-4736-8CCD-1257FF3B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3E8E-96CE-46E6-BFB3-6B291DEB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2026-07-09T11:54:00Z</dcterms:modified>
</cp:coreProperties>
</file>