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041" w:rsidRPr="00007041" w:rsidRDefault="00007041" w:rsidP="00007041">
      <w:pPr>
        <w:spacing w:after="0" w:line="240" w:lineRule="auto"/>
        <w:jc w:val="center"/>
        <w:rPr>
          <w:rFonts w:ascii="Times New Roman" w:hAnsi="Times New Roman"/>
        </w:rPr>
      </w:pPr>
      <w:r w:rsidRPr="00007041">
        <w:rPr>
          <w:rFonts w:ascii="Times New Roman" w:hAnsi="Times New Roman"/>
        </w:rPr>
        <w:t>Министерство образования и науки Нижегородской области</w:t>
      </w:r>
    </w:p>
    <w:p w:rsidR="00007041" w:rsidRPr="00007041" w:rsidRDefault="00007041" w:rsidP="00007041">
      <w:pPr>
        <w:spacing w:after="0" w:line="240" w:lineRule="auto"/>
        <w:jc w:val="center"/>
        <w:rPr>
          <w:rFonts w:ascii="Times New Roman" w:hAnsi="Times New Roman"/>
          <w:sz w:val="26"/>
          <w:szCs w:val="26"/>
        </w:rPr>
      </w:pPr>
      <w:r w:rsidRPr="00007041">
        <w:rPr>
          <w:rFonts w:ascii="Times New Roman" w:hAnsi="Times New Roman"/>
          <w:sz w:val="26"/>
          <w:szCs w:val="26"/>
        </w:rPr>
        <w:t xml:space="preserve">Государственное бюджетное  профессиональное образовательное учреждение </w:t>
      </w:r>
    </w:p>
    <w:p w:rsidR="00007041" w:rsidRPr="00007041" w:rsidRDefault="00007041" w:rsidP="00007041">
      <w:pPr>
        <w:spacing w:after="0" w:line="240" w:lineRule="auto"/>
        <w:jc w:val="center"/>
        <w:rPr>
          <w:rFonts w:ascii="Times New Roman" w:hAnsi="Times New Roman"/>
          <w:sz w:val="26"/>
          <w:szCs w:val="26"/>
        </w:rPr>
      </w:pPr>
      <w:r w:rsidRPr="00007041">
        <w:rPr>
          <w:rFonts w:ascii="Times New Roman" w:hAnsi="Times New Roman"/>
          <w:sz w:val="26"/>
          <w:szCs w:val="26"/>
        </w:rPr>
        <w:t>"НИЖЕГОРОДСКИЙ ИНДУСТРИАЛЬНЫЙ КОЛЛЕДЖ"</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32"/>
          <w:szCs w:val="32"/>
        </w:rPr>
      </w:pPr>
      <w:r w:rsidRPr="00007041">
        <w:rPr>
          <w:rFonts w:ascii="Times New Roman" w:hAnsi="Times New Roman"/>
          <w:b/>
          <w:caps/>
          <w:sz w:val="32"/>
          <w:szCs w:val="32"/>
        </w:rPr>
        <w:t>Рабочая ПРОГРАММа</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32"/>
          <w:szCs w:val="32"/>
        </w:rPr>
      </w:pPr>
      <w:r w:rsidRPr="00007041">
        <w:rPr>
          <w:rFonts w:ascii="Times New Roman" w:hAnsi="Times New Roman"/>
          <w:b/>
          <w:caps/>
          <w:sz w:val="32"/>
          <w:szCs w:val="32"/>
        </w:rPr>
        <w:t>ПРОФЕССИОНАЛЬНОГО МОДУЛЯ</w:t>
      </w: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r w:rsidRPr="00007041">
        <w:rPr>
          <w:rFonts w:ascii="Times New Roman" w:hAnsi="Times New Roman"/>
          <w:b/>
          <w:sz w:val="32"/>
          <w:szCs w:val="32"/>
        </w:rPr>
        <w:t xml:space="preserve">ПМ 01 </w:t>
      </w:r>
      <w:r>
        <w:rPr>
          <w:rFonts w:ascii="Times New Roman" w:hAnsi="Times New Roman"/>
          <w:b/>
          <w:sz w:val="32"/>
          <w:szCs w:val="32"/>
        </w:rPr>
        <w:t>Подготовка и планирование логистических процессов в закупках и складировании</w:t>
      </w: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32"/>
          <w:szCs w:val="32"/>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r w:rsidRPr="00007041">
        <w:rPr>
          <w:rFonts w:ascii="Times New Roman" w:hAnsi="Times New Roman"/>
          <w:b/>
          <w:sz w:val="28"/>
          <w:szCs w:val="28"/>
        </w:rPr>
        <w:t xml:space="preserve">Специальность </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r w:rsidRPr="00007041">
        <w:rPr>
          <w:rFonts w:ascii="Times New Roman" w:hAnsi="Times New Roman"/>
          <w:b/>
          <w:sz w:val="28"/>
          <w:szCs w:val="28"/>
        </w:rPr>
        <w:t>38.02.03 Операционная деятельность в логистике</w:t>
      </w:r>
    </w:p>
    <w:p w:rsidR="00007041" w:rsidRPr="00007041" w:rsidRDefault="00007041" w:rsidP="00007041">
      <w:pPr>
        <w:widowControl w:val="0"/>
        <w:tabs>
          <w:tab w:val="left" w:pos="0"/>
        </w:tabs>
        <w:suppressAutoHyphens/>
        <w:spacing w:after="0" w:line="240" w:lineRule="auto"/>
        <w:rPr>
          <w:rFonts w:ascii="Times New Roman" w:hAnsi="Times New Roman"/>
          <w:b/>
          <w:vertAlign w:val="superscript"/>
        </w:rPr>
      </w:pP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i/>
          <w:caps/>
          <w:sz w:val="20"/>
          <w:szCs w:val="20"/>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i/>
          <w:caps/>
          <w:sz w:val="20"/>
          <w:szCs w:val="20"/>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Pr="00007041" w:rsidRDefault="00007041" w:rsidP="00007041">
      <w:pPr>
        <w:jc w:val="center"/>
        <w:rPr>
          <w:rFonts w:ascii="Times New Roman" w:hAnsi="Times New Roman"/>
          <w:i/>
          <w:color w:val="0070C0"/>
          <w:sz w:val="28"/>
          <w:szCs w:val="28"/>
        </w:rPr>
      </w:pPr>
      <w:r w:rsidRPr="00007041">
        <w:rPr>
          <w:rFonts w:ascii="Times New Roman" w:hAnsi="Times New Roman"/>
          <w:sz w:val="28"/>
          <w:szCs w:val="28"/>
        </w:rPr>
        <w:t>202</w:t>
      </w:r>
      <w:r w:rsidR="00A7337D">
        <w:rPr>
          <w:rFonts w:ascii="Times New Roman" w:hAnsi="Times New Roman"/>
          <w:sz w:val="28"/>
          <w:szCs w:val="28"/>
        </w:rPr>
        <w:t>4</w:t>
      </w:r>
      <w:r w:rsidRPr="00007041">
        <w:rPr>
          <w:rFonts w:ascii="Times New Roman" w:hAnsi="Times New Roman"/>
          <w:sz w:val="28"/>
          <w:szCs w:val="28"/>
        </w:rPr>
        <w:t xml:space="preserve"> г.</w:t>
      </w:r>
    </w:p>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jc w:val="center"/>
        <w:rPr>
          <w:rFonts w:ascii="Times New Roman" w:hAnsi="Times New Roman"/>
          <w:b/>
          <w:iCs/>
          <w:sz w:val="24"/>
          <w:szCs w:val="24"/>
        </w:rPr>
      </w:pPr>
      <w:r>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8F4221" w:rsidTr="008F4221">
        <w:tc>
          <w:tcPr>
            <w:tcW w:w="7501" w:type="dxa"/>
            <w:hideMark/>
          </w:tcPr>
          <w:p w:rsidR="008F4221" w:rsidRDefault="008F4221" w:rsidP="000876B2">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РАБОЧЕЙ </w:t>
            </w:r>
            <w:r>
              <w:rPr>
                <w:rFonts w:ascii="Times New Roman" w:hAnsi="Times New Roman"/>
                <w:b/>
                <w:sz w:val="24"/>
                <w:szCs w:val="24"/>
              </w:rPr>
              <w:t>ПРОГРАММЫ ПРОФЕССИОНАЛЬНОГО МОДУЛЯ</w:t>
            </w:r>
          </w:p>
        </w:tc>
        <w:tc>
          <w:tcPr>
            <w:tcW w:w="1854" w:type="dxa"/>
          </w:tcPr>
          <w:p w:rsidR="008F4221" w:rsidRDefault="008F4221" w:rsidP="00007041">
            <w:pPr>
              <w:jc w:val="center"/>
              <w:rPr>
                <w:rFonts w:ascii="Times New Roman" w:hAnsi="Times New Roman"/>
                <w:b/>
                <w:sz w:val="24"/>
                <w:szCs w:val="24"/>
              </w:rPr>
            </w:pPr>
          </w:p>
        </w:tc>
      </w:tr>
      <w:tr w:rsidR="008F4221" w:rsidTr="008F4221">
        <w:tc>
          <w:tcPr>
            <w:tcW w:w="7501" w:type="dxa"/>
            <w:hideMark/>
          </w:tcPr>
          <w:p w:rsidR="008F4221" w:rsidRDefault="008F4221">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rsidR="008F4221" w:rsidRDefault="008F4221">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rsidR="008F4221" w:rsidRDefault="008F4221" w:rsidP="00007041">
            <w:pPr>
              <w:jc w:val="center"/>
              <w:rPr>
                <w:rFonts w:ascii="Times New Roman" w:hAnsi="Times New Roman"/>
                <w:b/>
                <w:sz w:val="24"/>
                <w:szCs w:val="24"/>
              </w:rPr>
            </w:pPr>
          </w:p>
        </w:tc>
      </w:tr>
      <w:tr w:rsidR="008F4221" w:rsidTr="008F4221">
        <w:tc>
          <w:tcPr>
            <w:tcW w:w="7501" w:type="dxa"/>
          </w:tcPr>
          <w:p w:rsidR="008F4221" w:rsidRDefault="008F4221">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rsidR="008F4221" w:rsidRDefault="008F4221">
            <w:pPr>
              <w:suppressAutoHyphens/>
              <w:rPr>
                <w:rFonts w:ascii="Times New Roman" w:hAnsi="Times New Roman"/>
                <w:b/>
                <w:sz w:val="24"/>
                <w:szCs w:val="24"/>
              </w:rPr>
            </w:pPr>
          </w:p>
        </w:tc>
        <w:tc>
          <w:tcPr>
            <w:tcW w:w="1854" w:type="dxa"/>
          </w:tcPr>
          <w:p w:rsidR="008F4221" w:rsidRDefault="008F4221" w:rsidP="00007041">
            <w:pPr>
              <w:jc w:val="center"/>
              <w:rPr>
                <w:rFonts w:ascii="Times New Roman" w:hAnsi="Times New Roman"/>
                <w:b/>
                <w:sz w:val="24"/>
                <w:szCs w:val="24"/>
              </w:rPr>
            </w:pPr>
          </w:p>
        </w:tc>
      </w:tr>
    </w:tbl>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br/>
        <w:t>ПРОФЕССИОНАЛЬНОГО МОДУЛЯ</w:t>
      </w:r>
    </w:p>
    <w:p w:rsidR="008F4221" w:rsidRDefault="008F4221" w:rsidP="008F4221">
      <w:pPr>
        <w:spacing w:after="0"/>
        <w:jc w:val="center"/>
        <w:rPr>
          <w:rFonts w:ascii="Times New Roman" w:hAnsi="Times New Roman"/>
          <w:b/>
          <w:sz w:val="24"/>
          <w:szCs w:val="24"/>
        </w:rPr>
      </w:pPr>
      <w:r>
        <w:rPr>
          <w:rFonts w:ascii="Times New Roman" w:hAnsi="Times New Roman"/>
          <w:b/>
          <w:sz w:val="24"/>
          <w:szCs w:val="24"/>
        </w:rPr>
        <w:t xml:space="preserve">ПМ.01 ПЛАНИРОВАНИЕ И ОРГАНИЗАЦИЯ ЛОГИСТИЧЕСКИХ ПРОЦЕССОВ </w:t>
      </w:r>
      <w:r>
        <w:rPr>
          <w:rFonts w:ascii="Times New Roman" w:hAnsi="Times New Roman"/>
          <w:b/>
          <w:sz w:val="24"/>
          <w:szCs w:val="24"/>
        </w:rPr>
        <w:br/>
        <w:t>В ЗАКУПКАХ И СКЛАДИРОВАНИИ</w:t>
      </w:r>
    </w:p>
    <w:p w:rsidR="008F4221" w:rsidRDefault="008F4221" w:rsidP="008F4221">
      <w:pPr>
        <w:suppressAutoHyphens/>
        <w:spacing w:after="0"/>
        <w:ind w:firstLine="709"/>
        <w:rPr>
          <w:rFonts w:ascii="Times New Roman" w:hAnsi="Times New Roman"/>
          <w:b/>
          <w:sz w:val="24"/>
          <w:szCs w:val="24"/>
        </w:rPr>
      </w:pPr>
    </w:p>
    <w:p w:rsidR="008F4221" w:rsidRDefault="008F4221" w:rsidP="008F4221">
      <w:pPr>
        <w:suppressAutoHyphens/>
        <w:spacing w:after="0"/>
        <w:ind w:firstLine="709"/>
        <w:rPr>
          <w:rFonts w:ascii="Times New Roman" w:hAnsi="Times New Roman"/>
          <w:b/>
          <w:sz w:val="24"/>
          <w:szCs w:val="24"/>
        </w:rPr>
      </w:pPr>
      <w:r>
        <w:rPr>
          <w:rFonts w:ascii="Times New Roman" w:hAnsi="Times New Roman"/>
          <w:b/>
          <w:sz w:val="24"/>
          <w:szCs w:val="24"/>
        </w:rPr>
        <w:t xml:space="preserve">1.1. </w:t>
      </w:r>
      <w:bookmarkStart w:id="0" w:name="_Hlk511590080"/>
      <w:r>
        <w:rPr>
          <w:rFonts w:ascii="Times New Roman" w:hAnsi="Times New Roman"/>
          <w:b/>
          <w:sz w:val="24"/>
          <w:szCs w:val="24"/>
        </w:rPr>
        <w:t xml:space="preserve">Цель и планируемые результаты освоения профессионального модуля </w:t>
      </w:r>
      <w:bookmarkEnd w:id="0"/>
    </w:p>
    <w:p w:rsidR="008F4221" w:rsidRDefault="008F4221" w:rsidP="008F4221">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«Планирование и организация логистических процессов </w:t>
      </w:r>
      <w:r>
        <w:rPr>
          <w:rFonts w:ascii="Times New Roman" w:hAnsi="Times New Roman"/>
          <w:sz w:val="24"/>
          <w:szCs w:val="24"/>
        </w:rPr>
        <w:br/>
        <w:t xml:space="preserve">в закупках и складировании», соответствующие ему общие компетенции </w:t>
      </w:r>
      <w:r>
        <w:rPr>
          <w:rFonts w:ascii="Times New Roman" w:hAnsi="Times New Roman"/>
          <w:sz w:val="24"/>
          <w:szCs w:val="24"/>
        </w:rPr>
        <w:br/>
        <w:t>и профессиональные компетенции.</w:t>
      </w:r>
    </w:p>
    <w:p w:rsidR="008F4221" w:rsidRDefault="008F4221" w:rsidP="008F4221">
      <w:pPr>
        <w:numPr>
          <w:ilvl w:val="2"/>
          <w:numId w:val="2"/>
        </w:numPr>
        <w:spacing w:after="0"/>
        <w:jc w:val="both"/>
        <w:rPr>
          <w:rFonts w:ascii="Times New Roman" w:hAnsi="Times New Roman"/>
          <w:sz w:val="24"/>
          <w:szCs w:val="24"/>
        </w:rPr>
      </w:pPr>
      <w:r>
        <w:rPr>
          <w:rFonts w:ascii="Times New Roman" w:hAnsi="Times New Roman"/>
          <w:sz w:val="24"/>
          <w:szCs w:val="24"/>
        </w:rPr>
        <w:t>Перечень общих компетенций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518"/>
      </w:tblGrid>
      <w:tr w:rsidR="008F4221" w:rsidTr="008F4221">
        <w:tc>
          <w:tcPr>
            <w:tcW w:w="1229"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Style w:val="a4"/>
                <w:b/>
                <w:bCs/>
                <w:i w:val="0"/>
                <w:iCs/>
              </w:rPr>
            </w:pPr>
            <w:r>
              <w:rPr>
                <w:rStyle w:val="a4"/>
                <w:b/>
                <w:bCs/>
                <w:i w:val="0"/>
                <w:iCs/>
              </w:rPr>
              <w:t>Код</w:t>
            </w:r>
          </w:p>
        </w:tc>
        <w:tc>
          <w:tcPr>
            <w:tcW w:w="8518"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Style w:val="a4"/>
                <w:b/>
                <w:bCs/>
                <w:i w:val="0"/>
                <w:iCs/>
              </w:rPr>
            </w:pPr>
            <w:r>
              <w:rPr>
                <w:rStyle w:val="a4"/>
                <w:b/>
                <w:bCs/>
                <w:i w:val="0"/>
                <w:iCs/>
              </w:rPr>
              <w:t>Наименование общих компетенций</w:t>
            </w:r>
          </w:p>
        </w:tc>
      </w:tr>
      <w:tr w:rsidR="008F4221" w:rsidTr="008F4221">
        <w:trPr>
          <w:trHeight w:val="327"/>
        </w:trPr>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01.</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uppressAutoHyphens/>
              <w:spacing w:before="0" w:after="0"/>
              <w:jc w:val="both"/>
              <w:rPr>
                <w:rStyle w:val="a4"/>
                <w:rFonts w:ascii="Arial" w:hAnsi="Arial"/>
                <w:b w:val="0"/>
                <w:i/>
                <w:iCs w:val="0"/>
                <w:sz w:val="22"/>
                <w:szCs w:val="22"/>
              </w:rPr>
            </w:pPr>
            <w:r>
              <w:rPr>
                <w:rFonts w:ascii="Times New Roman" w:hAnsi="Times New Roman"/>
                <w:b w:val="0"/>
                <w:i w:val="0"/>
                <w:sz w:val="22"/>
                <w:szCs w:val="22"/>
              </w:rPr>
              <w:t>Выбирать способы решения задач профессиональной деятельности применительно к различным контекстам</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02.</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03.</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04</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Эффективно взаимодействовать и работать в коллективе и команде</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05.</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09.</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Пользоваться профессиональной документацией на государственном и иностранном языках</w:t>
            </w:r>
          </w:p>
        </w:tc>
      </w:tr>
    </w:tbl>
    <w:p w:rsidR="008F4221" w:rsidRDefault="008F4221" w:rsidP="008F4221">
      <w:pPr>
        <w:ind w:firstLine="709"/>
        <w:rPr>
          <w:rStyle w:val="a4"/>
          <w:bCs/>
          <w:i w:val="0"/>
          <w:iCs/>
          <w:sz w:val="4"/>
          <w:szCs w:val="4"/>
        </w:rPr>
      </w:pPr>
    </w:p>
    <w:p w:rsidR="008F4221" w:rsidRDefault="008F4221" w:rsidP="008F4221">
      <w:pPr>
        <w:spacing w:after="0"/>
        <w:ind w:firstLine="709"/>
        <w:rPr>
          <w:rStyle w:val="a4"/>
          <w:bCs/>
          <w:i w:val="0"/>
          <w:iCs/>
          <w:sz w:val="24"/>
          <w:szCs w:val="24"/>
        </w:rPr>
      </w:pPr>
      <w:r>
        <w:rPr>
          <w:rStyle w:val="a4"/>
          <w:bCs/>
          <w:i w:val="0"/>
          <w:iCs/>
          <w:sz w:val="24"/>
          <w:szCs w:val="24"/>
        </w:rPr>
        <w:t xml:space="preserve">1.1.2. Перечень профессиональных компетенций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Style w:val="a4"/>
                <w:b/>
                <w:bCs/>
                <w:i w:val="0"/>
                <w:iCs/>
              </w:rPr>
            </w:pPr>
            <w:r>
              <w:rPr>
                <w:rStyle w:val="a4"/>
                <w:b/>
                <w:bCs/>
                <w:i w:val="0"/>
                <w:iCs/>
              </w:rPr>
              <w:t>Код</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Style w:val="a4"/>
                <w:b/>
                <w:bCs/>
                <w:i w:val="0"/>
                <w:iCs/>
              </w:rPr>
            </w:pPr>
            <w:r>
              <w:rPr>
                <w:rStyle w:val="a4"/>
                <w:b/>
                <w:bCs/>
                <w:i w:val="0"/>
                <w:iCs/>
              </w:rPr>
              <w:t>Наименование видов деятельности и профессиональных компетенций</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ВД 1.</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Планирование и организация логистических процессов в закупках и складировании</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ПК 1.1.</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Осуществлять сопровождение, в том числе документационное, процедуры закупок</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ПК 1.2.</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Организовывать процессы складирования и грузопереработки на складе</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ПК 1.3.</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Осуществлять документационное сопровождение складских операций</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w:t>
            </w:r>
            <w:r>
              <w:rPr>
                <w:rStyle w:val="a4"/>
                <w:b w:val="0"/>
                <w:sz w:val="22"/>
                <w:szCs w:val="22"/>
              </w:rPr>
              <w:t>К 1.4.</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Применять модели управления и методы анализа и регулирования запасами</w:t>
            </w:r>
          </w:p>
        </w:tc>
      </w:tr>
    </w:tbl>
    <w:p w:rsidR="008F4221" w:rsidRDefault="008F4221" w:rsidP="008F4221">
      <w:pPr>
        <w:spacing w:after="0" w:line="240" w:lineRule="auto"/>
        <w:ind w:firstLine="709"/>
        <w:rPr>
          <w:rFonts w:ascii="Times New Roman" w:hAnsi="Times New Roman"/>
          <w:bCs/>
          <w:sz w:val="24"/>
          <w:szCs w:val="24"/>
        </w:rPr>
      </w:pPr>
    </w:p>
    <w:p w:rsidR="008F4221" w:rsidRDefault="008F4221" w:rsidP="008F4221">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t>Иметь практический опыт</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 xml:space="preserve">заполнения документации, связанной с закупками; </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анализа логистической системы управления запасами и их нормирования;</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 xml:space="preserve">зонирования складских помещений, рационального размещения товаров на складе, организации складских работ; </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участия в организации разгрузки, транспортировки к месту приемки, организация приемки, размещения, укладки и хранения товаров;</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 xml:space="preserve">заполнения документации, связанной с складским учетом; </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составления форм первичных документов, применяемых для оформления хозяйственных операций, составления типовых договоров приемки, передачи товарно-материальных ценностей;</w:t>
            </w:r>
          </w:p>
          <w:p w:rsidR="008F4221" w:rsidRDefault="008F4221">
            <w:pPr>
              <w:spacing w:after="0" w:line="240" w:lineRule="auto"/>
              <w:jc w:val="both"/>
              <w:rPr>
                <w:rFonts w:ascii="Times New Roman" w:hAnsi="Times New Roman"/>
                <w:bCs/>
                <w:iCs/>
                <w:lang w:eastAsia="en-US"/>
              </w:rPr>
            </w:pPr>
            <w:r>
              <w:rPr>
                <w:rFonts w:ascii="Times New Roman" w:hAnsi="Times New Roman"/>
              </w:rPr>
              <w:t>управления логистическими процессами в закупках</w:t>
            </w:r>
          </w:p>
        </w:tc>
      </w:tr>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t>Уметь</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оформлять формы первичных документов для осуществления процедуры закупок;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потребности в материальных запасах для обеспечения деятельности организации;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применять методологические основы базисных систем управления запасами в конкретных ситуациях;</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сроки и объемы закупок материальных ценностей;</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оценивать поставщиков с применением различных методик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lastRenderedPageBreak/>
              <w:t>оформлять документы складского учета;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потребность в складских помещениях, рассчитывать площадь склада, рассчитывать и оценивать складские расходы;</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выбирать подъемно-транспортное оборудование; организовывать грузопереработку на складе (погрузку, транспортировку, приемку, размещение, укладку, хранение);</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 xml:space="preserve">оформлять документы складского учета; </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составлять и заполнять типовые формы складских документов; контролировать правильность составления складских документов;</w:t>
            </w:r>
          </w:p>
          <w:p w:rsidR="008F4221" w:rsidRDefault="008F4221">
            <w:pPr>
              <w:spacing w:after="0" w:line="240" w:lineRule="auto"/>
              <w:jc w:val="both"/>
              <w:rPr>
                <w:rFonts w:ascii="Times New Roman" w:hAnsi="Times New Roman"/>
                <w:bCs/>
              </w:rPr>
            </w:pPr>
            <w:r>
              <w:rPr>
                <w:rFonts w:ascii="Times New Roman" w:hAnsi="Times New Roman"/>
                <w:bCs/>
              </w:rPr>
              <w:t xml:space="preserve">оценивать рациональность структуры запасов; </w:t>
            </w:r>
          </w:p>
          <w:p w:rsidR="008F4221" w:rsidRDefault="008F4221">
            <w:pPr>
              <w:spacing w:after="0" w:line="240" w:lineRule="auto"/>
              <w:jc w:val="both"/>
              <w:rPr>
                <w:rFonts w:ascii="Times New Roman" w:hAnsi="Times New Roman"/>
                <w:bCs/>
                <w:lang w:eastAsia="en-US"/>
              </w:rPr>
            </w:pPr>
            <w:r>
              <w:rPr>
                <w:rFonts w:ascii="Times New Roman" w:hAnsi="Times New Roman"/>
                <w:bCs/>
              </w:rPr>
              <w:t>проводить выборочное регулирование запасов</w:t>
            </w:r>
          </w:p>
        </w:tc>
      </w:tr>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lastRenderedPageBreak/>
              <w:t>Знать</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требования законодательства и нормативных правовых актов, регулирующих деятельность в сфере закупок;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порядок составления закупочной документации;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критерии оценки поставщиков;</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порядок определения потребностей в закупках;</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базисные системы управления запасами (система с фиксированным размером заказа, и система с фиксированным интервалом времени между заказами);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классификацию складов и их функции;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варианты размещения складских помещений;</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принципы выбора формы собственности склада;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основы организации деятельности склада;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структуру затрат на складирование, направления оптимизации расходов системы складирования, принципы зонирования склада и размещения товаров;</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систему документооборота на складе;</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прядок составления складской документации;</w:t>
            </w:r>
          </w:p>
          <w:p w:rsidR="008F4221" w:rsidRDefault="008F4221">
            <w:pPr>
              <w:spacing w:after="0" w:line="240" w:lineRule="auto"/>
              <w:jc w:val="both"/>
              <w:rPr>
                <w:rFonts w:ascii="Times New Roman" w:hAnsi="Times New Roman"/>
                <w:bCs/>
              </w:rPr>
            </w:pPr>
            <w:r>
              <w:rPr>
                <w:rFonts w:ascii="Times New Roman" w:hAnsi="Times New Roman"/>
                <w:bCs/>
              </w:rPr>
              <w:t>обязательные реквизиты и порядок заполнения складских документов;</w:t>
            </w:r>
          </w:p>
          <w:p w:rsidR="008F4221" w:rsidRDefault="008F4221">
            <w:pPr>
              <w:spacing w:after="0" w:line="240" w:lineRule="auto"/>
              <w:jc w:val="both"/>
              <w:rPr>
                <w:rFonts w:ascii="Times New Roman" w:hAnsi="Times New Roman"/>
                <w:bCs/>
              </w:rPr>
            </w:pPr>
            <w:r>
              <w:rPr>
                <w:rFonts w:ascii="Times New Roman" w:hAnsi="Times New Roman"/>
                <w:bCs/>
              </w:rPr>
              <w:t xml:space="preserve">понятие, сущность и необходимость в материальных запасах; </w:t>
            </w:r>
          </w:p>
          <w:p w:rsidR="008F4221" w:rsidRDefault="008F4221">
            <w:pPr>
              <w:spacing w:after="0" w:line="240" w:lineRule="auto"/>
              <w:jc w:val="both"/>
            </w:pPr>
            <w:r>
              <w:rPr>
                <w:rFonts w:ascii="Times New Roman" w:hAnsi="Times New Roman"/>
                <w:bCs/>
              </w:rPr>
              <w:t>виды запасов, в том числе буферный запас, производственные запасы, запасы готовой продукции, запасы для компенсации задержек, запасы для удовлетворения ожидаемого спроса;</w:t>
            </w:r>
            <w:r>
              <w:t xml:space="preserve"> </w:t>
            </w:r>
          </w:p>
          <w:p w:rsidR="008F4221" w:rsidRDefault="008F4221">
            <w:pPr>
              <w:spacing w:after="0" w:line="240" w:lineRule="auto"/>
              <w:jc w:val="both"/>
              <w:rPr>
                <w:rFonts w:ascii="Times New Roman" w:hAnsi="Times New Roman"/>
                <w:bCs/>
                <w:lang w:eastAsia="en-US"/>
              </w:rPr>
            </w:pPr>
            <w:r>
              <w:rPr>
                <w:rFonts w:ascii="Times New Roman" w:hAnsi="Times New Roman"/>
                <w:bCs/>
              </w:rPr>
              <w:t>методы регулирования запасов</w:t>
            </w:r>
          </w:p>
        </w:tc>
      </w:tr>
    </w:tbl>
    <w:p w:rsidR="008F4221" w:rsidRDefault="008F4221" w:rsidP="008F4221">
      <w:pPr>
        <w:spacing w:after="0" w:line="240" w:lineRule="auto"/>
        <w:rPr>
          <w:rFonts w:ascii="Times New Roman" w:hAnsi="Times New Roman"/>
          <w:b/>
          <w:sz w:val="24"/>
          <w:szCs w:val="24"/>
        </w:rPr>
      </w:pPr>
    </w:p>
    <w:p w:rsidR="008F4221" w:rsidRDefault="008F4221" w:rsidP="008F4221">
      <w:pPr>
        <w:spacing w:after="0" w:line="240" w:lineRule="auto"/>
        <w:rPr>
          <w:rFonts w:ascii="Times New Roman" w:hAnsi="Times New Roman"/>
          <w:b/>
          <w:sz w:val="24"/>
          <w:szCs w:val="24"/>
        </w:rPr>
      </w:pPr>
      <w:bookmarkStart w:id="1" w:name="_Hlk511591667"/>
    </w:p>
    <w:p w:rsidR="008F4221" w:rsidRDefault="008F4221" w:rsidP="008F4221">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rsidR="008F4221" w:rsidRDefault="008F4221" w:rsidP="008F4221">
      <w:pPr>
        <w:spacing w:after="0"/>
        <w:rPr>
          <w:rFonts w:ascii="Times New Roman" w:hAnsi="Times New Roman"/>
          <w:sz w:val="24"/>
          <w:szCs w:val="24"/>
        </w:rPr>
      </w:pPr>
    </w:p>
    <w:p w:rsidR="008F4221" w:rsidRDefault="00007041" w:rsidP="008F4221">
      <w:pPr>
        <w:spacing w:after="0"/>
        <w:rPr>
          <w:rFonts w:ascii="Times New Roman" w:hAnsi="Times New Roman"/>
          <w:sz w:val="24"/>
          <w:szCs w:val="24"/>
        </w:rPr>
      </w:pPr>
      <w:r>
        <w:rPr>
          <w:rFonts w:ascii="Times New Roman" w:hAnsi="Times New Roman"/>
          <w:sz w:val="24"/>
          <w:szCs w:val="24"/>
        </w:rPr>
        <w:t>Всего часов – 340</w:t>
      </w:r>
    </w:p>
    <w:p w:rsidR="008F4221" w:rsidRDefault="008F4221" w:rsidP="008F4221">
      <w:pPr>
        <w:spacing w:after="0"/>
        <w:ind w:firstLine="708"/>
        <w:rPr>
          <w:rFonts w:ascii="Times New Roman" w:hAnsi="Times New Roman"/>
          <w:sz w:val="24"/>
          <w:szCs w:val="24"/>
        </w:rPr>
      </w:pPr>
      <w:r>
        <w:rPr>
          <w:rFonts w:ascii="Times New Roman" w:hAnsi="Times New Roman"/>
          <w:sz w:val="24"/>
          <w:szCs w:val="24"/>
        </w:rPr>
        <w:t>в том числе в фо</w:t>
      </w:r>
      <w:r w:rsidR="00007041">
        <w:rPr>
          <w:rFonts w:ascii="Times New Roman" w:hAnsi="Times New Roman"/>
          <w:sz w:val="24"/>
          <w:szCs w:val="24"/>
        </w:rPr>
        <w:t>рме практической подготовки – 124</w:t>
      </w:r>
      <w:r>
        <w:rPr>
          <w:rFonts w:ascii="Times New Roman" w:hAnsi="Times New Roman"/>
          <w:sz w:val="24"/>
          <w:szCs w:val="24"/>
        </w:rPr>
        <w:t xml:space="preserve"> час</w:t>
      </w:r>
      <w:r w:rsidR="000876B2">
        <w:rPr>
          <w:rFonts w:ascii="Times New Roman" w:hAnsi="Times New Roman"/>
          <w:sz w:val="24"/>
          <w:szCs w:val="24"/>
        </w:rPr>
        <w:t>а</w:t>
      </w:r>
    </w:p>
    <w:p w:rsidR="008F4221" w:rsidRDefault="008F4221" w:rsidP="008F4221">
      <w:pPr>
        <w:spacing w:after="0"/>
        <w:rPr>
          <w:rFonts w:ascii="Times New Roman" w:hAnsi="Times New Roman"/>
          <w:sz w:val="24"/>
          <w:szCs w:val="24"/>
        </w:rPr>
      </w:pPr>
    </w:p>
    <w:p w:rsidR="008F4221" w:rsidRDefault="00007041" w:rsidP="008F4221">
      <w:pPr>
        <w:spacing w:after="0"/>
        <w:rPr>
          <w:rFonts w:ascii="Times New Roman" w:hAnsi="Times New Roman"/>
          <w:sz w:val="24"/>
          <w:szCs w:val="24"/>
        </w:rPr>
      </w:pPr>
      <w:r>
        <w:rPr>
          <w:rFonts w:ascii="Times New Roman" w:hAnsi="Times New Roman"/>
          <w:sz w:val="24"/>
          <w:szCs w:val="24"/>
        </w:rPr>
        <w:t>Из них на освоение МДК – 2</w:t>
      </w:r>
      <w:r w:rsidR="000876B2" w:rsidRPr="000876B2">
        <w:rPr>
          <w:rFonts w:ascii="Times New Roman" w:hAnsi="Times New Roman"/>
          <w:sz w:val="24"/>
          <w:szCs w:val="24"/>
        </w:rPr>
        <w:t>2</w:t>
      </w:r>
      <w:r>
        <w:rPr>
          <w:rFonts w:ascii="Times New Roman" w:hAnsi="Times New Roman"/>
          <w:sz w:val="24"/>
          <w:szCs w:val="24"/>
        </w:rPr>
        <w:t>6</w:t>
      </w:r>
      <w:r w:rsidR="008F4221">
        <w:rPr>
          <w:rFonts w:ascii="Times New Roman" w:hAnsi="Times New Roman"/>
          <w:sz w:val="24"/>
          <w:szCs w:val="24"/>
        </w:rPr>
        <w:t xml:space="preserve"> часов</w:t>
      </w:r>
    </w:p>
    <w:p w:rsidR="008F4221" w:rsidRDefault="008F4221" w:rsidP="008F4221">
      <w:pPr>
        <w:spacing w:after="0"/>
        <w:ind w:firstLine="708"/>
        <w:rPr>
          <w:rFonts w:ascii="Times New Roman" w:hAnsi="Times New Roman"/>
          <w:i/>
          <w:sz w:val="24"/>
          <w:szCs w:val="24"/>
        </w:rPr>
      </w:pPr>
      <w:r>
        <w:rPr>
          <w:rFonts w:ascii="Times New Roman" w:hAnsi="Times New Roman"/>
          <w:sz w:val="24"/>
          <w:szCs w:val="24"/>
        </w:rPr>
        <w:t xml:space="preserve">в том </w:t>
      </w:r>
      <w:r w:rsidR="00007041">
        <w:rPr>
          <w:rFonts w:ascii="Times New Roman" w:hAnsi="Times New Roman"/>
          <w:sz w:val="24"/>
          <w:szCs w:val="24"/>
        </w:rPr>
        <w:t>числе самостоятельная работа – 10</w:t>
      </w:r>
      <w:r>
        <w:rPr>
          <w:rFonts w:ascii="Times New Roman" w:hAnsi="Times New Roman"/>
          <w:sz w:val="24"/>
          <w:szCs w:val="24"/>
        </w:rPr>
        <w:t xml:space="preserve"> часов</w:t>
      </w:r>
    </w:p>
    <w:p w:rsidR="008F4221" w:rsidRPr="000876B2" w:rsidRDefault="008F4221" w:rsidP="008F4221">
      <w:pPr>
        <w:spacing w:after="0"/>
        <w:rPr>
          <w:rFonts w:ascii="Times New Roman" w:hAnsi="Times New Roman"/>
          <w:sz w:val="24"/>
          <w:szCs w:val="24"/>
        </w:rPr>
      </w:pPr>
      <w:r>
        <w:rPr>
          <w:rFonts w:ascii="Times New Roman" w:hAnsi="Times New Roman"/>
          <w:sz w:val="24"/>
          <w:szCs w:val="24"/>
        </w:rPr>
        <w:t xml:space="preserve">практики, в том числе </w:t>
      </w:r>
      <w:r w:rsidR="00007041">
        <w:rPr>
          <w:rFonts w:ascii="Times New Roman" w:hAnsi="Times New Roman"/>
          <w:sz w:val="24"/>
          <w:szCs w:val="24"/>
        </w:rPr>
        <w:t>учебная – 108</w:t>
      </w:r>
      <w:r>
        <w:rPr>
          <w:rFonts w:ascii="Times New Roman" w:hAnsi="Times New Roman"/>
          <w:sz w:val="24"/>
          <w:szCs w:val="24"/>
        </w:rPr>
        <w:t xml:space="preserve"> час</w:t>
      </w:r>
      <w:r w:rsidR="000876B2">
        <w:rPr>
          <w:rFonts w:ascii="Times New Roman" w:hAnsi="Times New Roman"/>
          <w:sz w:val="24"/>
          <w:szCs w:val="24"/>
        </w:rPr>
        <w:t>ов</w:t>
      </w:r>
    </w:p>
    <w:p w:rsidR="008F4221" w:rsidRDefault="008F4221" w:rsidP="008F4221">
      <w:pPr>
        <w:spacing w:after="0"/>
        <w:ind w:left="1416" w:firstLine="708"/>
        <w:rPr>
          <w:rFonts w:ascii="Times New Roman" w:hAnsi="Times New Roman"/>
          <w:sz w:val="24"/>
          <w:szCs w:val="24"/>
        </w:rPr>
      </w:pPr>
      <w:r>
        <w:rPr>
          <w:rFonts w:ascii="Times New Roman" w:hAnsi="Times New Roman"/>
          <w:sz w:val="24"/>
          <w:szCs w:val="24"/>
        </w:rPr>
        <w:t xml:space="preserve">   </w:t>
      </w:r>
    </w:p>
    <w:p w:rsidR="008F4221" w:rsidRDefault="008F4221" w:rsidP="008F4221">
      <w:pPr>
        <w:rPr>
          <w:rFonts w:ascii="Times New Roman" w:hAnsi="Times New Roman"/>
          <w:i/>
          <w:sz w:val="24"/>
          <w:szCs w:val="24"/>
        </w:rPr>
      </w:pPr>
      <w:r w:rsidRPr="000876B2">
        <w:rPr>
          <w:rFonts w:ascii="Times New Roman" w:hAnsi="Times New Roman"/>
          <w:iCs/>
          <w:sz w:val="24"/>
          <w:szCs w:val="24"/>
        </w:rPr>
        <w:t>Промежуточная аттестация –</w:t>
      </w:r>
      <w:bookmarkEnd w:id="1"/>
      <w:r w:rsidR="00007041" w:rsidRPr="000876B2">
        <w:rPr>
          <w:rFonts w:ascii="Times New Roman" w:hAnsi="Times New Roman"/>
          <w:iCs/>
          <w:sz w:val="24"/>
          <w:szCs w:val="24"/>
        </w:rPr>
        <w:t xml:space="preserve"> </w:t>
      </w:r>
      <w:r w:rsidR="00A7337D">
        <w:rPr>
          <w:rFonts w:ascii="Times New Roman" w:hAnsi="Times New Roman"/>
          <w:iCs/>
          <w:sz w:val="24"/>
          <w:szCs w:val="24"/>
        </w:rPr>
        <w:t>12</w:t>
      </w:r>
      <w:r w:rsidR="00007041" w:rsidRPr="000876B2">
        <w:rPr>
          <w:rFonts w:ascii="Times New Roman" w:hAnsi="Times New Roman"/>
          <w:iCs/>
          <w:sz w:val="24"/>
          <w:szCs w:val="24"/>
        </w:rPr>
        <w:t xml:space="preserve"> </w:t>
      </w:r>
      <w:r w:rsidRPr="000876B2">
        <w:rPr>
          <w:rFonts w:ascii="Times New Roman" w:hAnsi="Times New Roman"/>
          <w:iCs/>
          <w:sz w:val="24"/>
          <w:szCs w:val="24"/>
        </w:rPr>
        <w:t>час</w:t>
      </w:r>
      <w:r w:rsidRPr="000876B2">
        <w:rPr>
          <w:rFonts w:ascii="Times New Roman" w:hAnsi="Times New Roman"/>
          <w:bCs/>
          <w:i/>
          <w:sz w:val="24"/>
          <w:szCs w:val="24"/>
        </w:rPr>
        <w:t>.</w:t>
      </w:r>
    </w:p>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rsidR="008F4221" w:rsidRDefault="008F4221" w:rsidP="008F4221">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3052"/>
        <w:gridCol w:w="722"/>
        <w:gridCol w:w="840"/>
        <w:gridCol w:w="695"/>
        <w:gridCol w:w="1541"/>
        <w:gridCol w:w="1257"/>
        <w:gridCol w:w="1680"/>
        <w:gridCol w:w="701"/>
        <w:gridCol w:w="834"/>
        <w:gridCol w:w="1683"/>
      </w:tblGrid>
      <w:tr w:rsidR="008F4221" w:rsidTr="008F4221">
        <w:trPr>
          <w:trHeight w:val="356"/>
        </w:trPr>
        <w:tc>
          <w:tcPr>
            <w:tcW w:w="603" w:type="pct"/>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p>
        </w:tc>
        <w:tc>
          <w:tcPr>
            <w:tcW w:w="1032" w:type="pct"/>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24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pacing w:after="0" w:line="240" w:lineRule="auto"/>
              <w:ind w:left="113" w:right="113"/>
              <w:jc w:val="center"/>
              <w:rPr>
                <w:rFonts w:ascii="Times New Roman" w:hAnsi="Times New Roman"/>
                <w:sz w:val="20"/>
                <w:szCs w:val="20"/>
              </w:rPr>
            </w:pPr>
            <w:r>
              <w:rPr>
                <w:rFonts w:ascii="Times New Roman" w:hAnsi="Times New Roman"/>
                <w:iCs/>
                <w:sz w:val="20"/>
                <w:szCs w:val="20"/>
              </w:rPr>
              <w:t>Всего, ч</w:t>
            </w: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т.ч. в форме </w:t>
            </w:r>
            <w:r>
              <w:rPr>
                <w:rFonts w:ascii="Times New Roman" w:hAnsi="Times New Roman"/>
                <w:iCs/>
                <w:sz w:val="20"/>
                <w:szCs w:val="20"/>
              </w:rPr>
              <w:br/>
              <w:t>практической подготовки</w:t>
            </w:r>
          </w:p>
        </w:tc>
        <w:tc>
          <w:tcPr>
            <w:tcW w:w="2836" w:type="pct"/>
            <w:gridSpan w:val="7"/>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w:t>
            </w:r>
          </w:p>
        </w:tc>
      </w:tr>
      <w:tr w:rsidR="008F4221" w:rsidTr="008F4221">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1986" w:type="pct"/>
            <w:gridSpan w:val="5"/>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Обучение по МДК</w:t>
            </w:r>
          </w:p>
        </w:tc>
        <w:tc>
          <w:tcPr>
            <w:tcW w:w="85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Практики</w:t>
            </w:r>
          </w:p>
        </w:tc>
      </w:tr>
      <w:tr w:rsidR="008F4221" w:rsidTr="008F4221">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235" w:type="pct"/>
            <w:vMerge w:val="restart"/>
            <w:tcBorders>
              <w:top w:val="single" w:sz="4" w:space="0" w:color="auto"/>
              <w:left w:val="single" w:sz="4" w:space="0" w:color="auto"/>
              <w:bottom w:val="single" w:sz="4" w:space="0" w:color="auto"/>
              <w:right w:val="single" w:sz="4" w:space="0" w:color="auto"/>
            </w:tcBorders>
            <w:textDirection w:val="btLr"/>
            <w:hideMark/>
          </w:tcPr>
          <w:p w:rsidR="008F4221" w:rsidRDefault="008F4221">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Всего</w:t>
            </w:r>
          </w:p>
        </w:tc>
        <w:tc>
          <w:tcPr>
            <w:tcW w:w="1751" w:type="pct"/>
            <w:gridSpan w:val="4"/>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r>
      <w:tr w:rsidR="008F4221" w:rsidTr="008F4221">
        <w:trPr>
          <w:cantSplit/>
          <w:trHeight w:val="1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 xml:space="preserve">Лабораторных </w:t>
            </w:r>
            <w:r>
              <w:rPr>
                <w:rFonts w:ascii="Times New Roman" w:hAnsi="Times New Roman"/>
                <w:color w:val="000000"/>
                <w:sz w:val="20"/>
                <w:szCs w:val="20"/>
              </w:rPr>
              <w:br/>
              <w:t>и практических занятий</w:t>
            </w:r>
          </w:p>
        </w:tc>
        <w:tc>
          <w:tcPr>
            <w:tcW w:w="42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rsidP="00151B57">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Учебная</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Производственная</w:t>
            </w:r>
          </w:p>
        </w:tc>
      </w:tr>
      <w:tr w:rsidR="008F4221" w:rsidTr="008F4221">
        <w:trPr>
          <w:trHeight w:val="146"/>
        </w:trPr>
        <w:tc>
          <w:tcPr>
            <w:tcW w:w="603"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w:t>
            </w:r>
          </w:p>
        </w:tc>
        <w:tc>
          <w:tcPr>
            <w:tcW w:w="103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2</w:t>
            </w:r>
          </w:p>
        </w:tc>
        <w:tc>
          <w:tcPr>
            <w:tcW w:w="244"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3</w:t>
            </w:r>
          </w:p>
        </w:tc>
        <w:tc>
          <w:tcPr>
            <w:tcW w:w="284"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4</w:t>
            </w:r>
          </w:p>
        </w:tc>
        <w:tc>
          <w:tcPr>
            <w:tcW w:w="23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5</w:t>
            </w:r>
          </w:p>
        </w:tc>
        <w:tc>
          <w:tcPr>
            <w:tcW w:w="521"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7</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8</w:t>
            </w:r>
          </w:p>
        </w:tc>
        <w:tc>
          <w:tcPr>
            <w:tcW w:w="237"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9</w:t>
            </w:r>
          </w:p>
        </w:tc>
        <w:tc>
          <w:tcPr>
            <w:tcW w:w="28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10</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11</w:t>
            </w:r>
          </w:p>
        </w:tc>
      </w:tr>
      <w:tr w:rsidR="008F4221" w:rsidTr="008F4221">
        <w:tc>
          <w:tcPr>
            <w:tcW w:w="603"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rPr>
            </w:pPr>
            <w:r>
              <w:rPr>
                <w:rFonts w:ascii="Times New Roman" w:hAnsi="Times New Roman"/>
              </w:rPr>
              <w:t>ПК 1.1.</w:t>
            </w:r>
          </w:p>
          <w:p w:rsidR="008F4221" w:rsidRDefault="008F4221">
            <w:pPr>
              <w:spacing w:after="0" w:line="240" w:lineRule="auto"/>
              <w:rPr>
                <w:rFonts w:ascii="Times New Roman" w:hAnsi="Times New Roman"/>
              </w:rPr>
            </w:pPr>
            <w:r>
              <w:rPr>
                <w:rFonts w:ascii="Times New Roman" w:hAnsi="Times New Roman"/>
              </w:rPr>
              <w:t>ПК 1.4.</w:t>
            </w:r>
          </w:p>
          <w:p w:rsidR="008F4221" w:rsidRDefault="008F4221">
            <w:pPr>
              <w:spacing w:after="0" w:line="240" w:lineRule="auto"/>
              <w:rPr>
                <w:rFonts w:ascii="Times New Roman" w:hAnsi="Times New Roman"/>
              </w:rPr>
            </w:pPr>
            <w:r>
              <w:rPr>
                <w:rFonts w:ascii="Times New Roman" w:hAnsi="Times New Roman"/>
              </w:rPr>
              <w:t>ОК 01.</w:t>
            </w:r>
          </w:p>
          <w:p w:rsidR="008F4221" w:rsidRDefault="008F4221">
            <w:pPr>
              <w:spacing w:after="0" w:line="240" w:lineRule="auto"/>
              <w:rPr>
                <w:rFonts w:ascii="Times New Roman" w:hAnsi="Times New Roman"/>
              </w:rPr>
            </w:pPr>
            <w:r>
              <w:rPr>
                <w:rFonts w:ascii="Times New Roman" w:hAnsi="Times New Roman"/>
              </w:rPr>
              <w:t>ОК 02.</w:t>
            </w:r>
          </w:p>
          <w:p w:rsidR="008F4221" w:rsidRDefault="008F4221">
            <w:pPr>
              <w:spacing w:after="0" w:line="240" w:lineRule="auto"/>
              <w:rPr>
                <w:rFonts w:ascii="Times New Roman" w:hAnsi="Times New Roman"/>
              </w:rPr>
            </w:pPr>
            <w:r>
              <w:rPr>
                <w:rFonts w:ascii="Times New Roman" w:hAnsi="Times New Roman"/>
              </w:rPr>
              <w:t>ОК 03.</w:t>
            </w:r>
          </w:p>
          <w:p w:rsidR="008F4221" w:rsidRDefault="008F4221">
            <w:pPr>
              <w:spacing w:after="0" w:line="240" w:lineRule="auto"/>
              <w:rPr>
                <w:rFonts w:ascii="Times New Roman" w:hAnsi="Times New Roman"/>
              </w:rPr>
            </w:pPr>
            <w:r>
              <w:rPr>
                <w:rFonts w:ascii="Times New Roman" w:hAnsi="Times New Roman"/>
              </w:rPr>
              <w:t>ОК 04.</w:t>
            </w:r>
          </w:p>
          <w:p w:rsidR="008F4221" w:rsidRDefault="008F4221">
            <w:pPr>
              <w:spacing w:after="0" w:line="240" w:lineRule="auto"/>
              <w:rPr>
                <w:rFonts w:ascii="Times New Roman" w:hAnsi="Times New Roman"/>
              </w:rPr>
            </w:pPr>
            <w:r>
              <w:rPr>
                <w:rFonts w:ascii="Times New Roman" w:hAnsi="Times New Roman"/>
              </w:rPr>
              <w:t>ОК 05.</w:t>
            </w:r>
          </w:p>
          <w:p w:rsidR="008F4221" w:rsidRDefault="008F4221">
            <w:pPr>
              <w:spacing w:after="0" w:line="240" w:lineRule="auto"/>
              <w:rPr>
                <w:rFonts w:ascii="Times New Roman" w:hAnsi="Times New Roman"/>
              </w:rPr>
            </w:pPr>
            <w:r>
              <w:rPr>
                <w:rFonts w:ascii="Times New Roman" w:hAnsi="Times New Roman"/>
              </w:rPr>
              <w:t>ОК 09.</w:t>
            </w: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rPr>
            </w:pPr>
            <w:r>
              <w:rPr>
                <w:rFonts w:ascii="Times New Roman" w:hAnsi="Times New Roman"/>
              </w:rPr>
              <w:t>Раздел 1. Логистика закупок</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007041">
            <w:pPr>
              <w:spacing w:after="0" w:line="240" w:lineRule="auto"/>
              <w:jc w:val="center"/>
              <w:rPr>
                <w:rFonts w:ascii="Times New Roman" w:hAnsi="Times New Roman"/>
                <w:b/>
                <w:bCs/>
              </w:rPr>
            </w:pPr>
            <w:r>
              <w:rPr>
                <w:rFonts w:ascii="Times New Roman" w:hAnsi="Times New Roman"/>
                <w:b/>
                <w:bCs/>
              </w:rPr>
              <w:t>106</w:t>
            </w:r>
          </w:p>
        </w:tc>
        <w:tc>
          <w:tcPr>
            <w:tcW w:w="284" w:type="pct"/>
            <w:tcBorders>
              <w:top w:val="single" w:sz="4" w:space="0" w:color="auto"/>
              <w:left w:val="single" w:sz="4" w:space="0" w:color="auto"/>
              <w:bottom w:val="single" w:sz="4" w:space="0" w:color="auto"/>
              <w:right w:val="single" w:sz="4" w:space="0" w:color="auto"/>
            </w:tcBorders>
            <w:hideMark/>
          </w:tcPr>
          <w:p w:rsidR="008F4221" w:rsidRDefault="00007041">
            <w:pPr>
              <w:spacing w:after="0" w:line="240" w:lineRule="auto"/>
              <w:jc w:val="center"/>
              <w:rPr>
                <w:rFonts w:ascii="Times New Roman" w:hAnsi="Times New Roman"/>
              </w:rPr>
            </w:pPr>
            <w:r>
              <w:rPr>
                <w:rFonts w:ascii="Times New Roman" w:hAnsi="Times New Roman"/>
              </w:rPr>
              <w:t>66</w:t>
            </w:r>
          </w:p>
        </w:tc>
        <w:tc>
          <w:tcPr>
            <w:tcW w:w="235" w:type="pct"/>
            <w:tcBorders>
              <w:top w:val="single" w:sz="4" w:space="0" w:color="auto"/>
              <w:left w:val="single" w:sz="4" w:space="0" w:color="auto"/>
              <w:bottom w:val="single" w:sz="4" w:space="0" w:color="auto"/>
              <w:right w:val="single" w:sz="4" w:space="0" w:color="auto"/>
            </w:tcBorders>
            <w:hideMark/>
          </w:tcPr>
          <w:p w:rsidR="008F4221" w:rsidRDefault="00007041">
            <w:pPr>
              <w:spacing w:after="0" w:line="240" w:lineRule="auto"/>
              <w:jc w:val="center"/>
              <w:rPr>
                <w:rFonts w:ascii="Times New Roman" w:hAnsi="Times New Roman"/>
                <w:b/>
                <w:bCs/>
              </w:rPr>
            </w:pPr>
            <w:r>
              <w:rPr>
                <w:rFonts w:ascii="Times New Roman" w:hAnsi="Times New Roman"/>
                <w:b/>
                <w:bCs/>
              </w:rPr>
              <w:t>106</w:t>
            </w:r>
          </w:p>
        </w:tc>
        <w:tc>
          <w:tcPr>
            <w:tcW w:w="521" w:type="pct"/>
            <w:tcBorders>
              <w:top w:val="single" w:sz="4" w:space="0" w:color="auto"/>
              <w:left w:val="single" w:sz="4" w:space="0" w:color="auto"/>
              <w:bottom w:val="single" w:sz="4" w:space="0" w:color="auto"/>
              <w:right w:val="single" w:sz="4" w:space="0" w:color="auto"/>
            </w:tcBorders>
            <w:hideMark/>
          </w:tcPr>
          <w:p w:rsidR="008F4221" w:rsidRDefault="00007041">
            <w:pPr>
              <w:spacing w:after="0" w:line="240" w:lineRule="auto"/>
              <w:jc w:val="center"/>
              <w:rPr>
                <w:rFonts w:ascii="Times New Roman" w:hAnsi="Times New Roman"/>
                <w:b/>
                <w:bCs/>
              </w:rPr>
            </w:pPr>
            <w:r>
              <w:rPr>
                <w:rFonts w:ascii="Times New Roman" w:hAnsi="Times New Roman"/>
              </w:rPr>
              <w:t>66</w:t>
            </w:r>
          </w:p>
        </w:tc>
        <w:tc>
          <w:tcPr>
            <w:tcW w:w="425"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jc w:val="center"/>
              <w:rPr>
                <w:rFonts w:ascii="Times New Roman" w:hAnsi="Times New Roman"/>
              </w:rPr>
            </w:pPr>
          </w:p>
        </w:tc>
        <w:tc>
          <w:tcPr>
            <w:tcW w:w="568" w:type="pct"/>
            <w:tcBorders>
              <w:top w:val="single" w:sz="4" w:space="0" w:color="auto"/>
              <w:left w:val="single" w:sz="4" w:space="0" w:color="auto"/>
              <w:bottom w:val="single" w:sz="4" w:space="0" w:color="auto"/>
              <w:right w:val="single" w:sz="4" w:space="0" w:color="auto"/>
            </w:tcBorders>
            <w:hideMark/>
          </w:tcPr>
          <w:p w:rsidR="008F4221" w:rsidRDefault="00007041">
            <w:pPr>
              <w:spacing w:after="0" w:line="240" w:lineRule="auto"/>
              <w:jc w:val="center"/>
              <w:rPr>
                <w:rFonts w:ascii="Times New Roman" w:hAnsi="Times New Roman"/>
              </w:rPr>
            </w:pPr>
            <w:r>
              <w:rPr>
                <w:rFonts w:ascii="Times New Roman" w:hAnsi="Times New Roman"/>
              </w:rPr>
              <w:t>6</w:t>
            </w:r>
          </w:p>
        </w:tc>
        <w:tc>
          <w:tcPr>
            <w:tcW w:w="237" w:type="pct"/>
            <w:vMerge w:val="restart"/>
            <w:tcBorders>
              <w:top w:val="single" w:sz="4" w:space="0" w:color="auto"/>
              <w:left w:val="single" w:sz="4" w:space="0" w:color="auto"/>
              <w:bottom w:val="single" w:sz="4" w:space="0" w:color="auto"/>
              <w:right w:val="single" w:sz="4" w:space="0" w:color="auto"/>
            </w:tcBorders>
            <w:hideMark/>
          </w:tcPr>
          <w:p w:rsidR="008F4221" w:rsidRPr="00007041" w:rsidRDefault="000876B2">
            <w:pPr>
              <w:spacing w:after="0" w:line="240" w:lineRule="auto"/>
              <w:jc w:val="center"/>
              <w:rPr>
                <w:rFonts w:ascii="Times New Roman" w:hAnsi="Times New Roman"/>
                <w:highlight w:val="yellow"/>
              </w:rPr>
            </w:pPr>
            <w:r w:rsidRPr="000876B2">
              <w:rPr>
                <w:rFonts w:ascii="Times New Roman" w:hAnsi="Times New Roman"/>
              </w:rPr>
              <w:t>6</w:t>
            </w:r>
          </w:p>
        </w:tc>
        <w:tc>
          <w:tcPr>
            <w:tcW w:w="282"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bCs/>
              </w:rPr>
            </w:pPr>
            <w:r>
              <w:rPr>
                <w:rFonts w:ascii="Times New Roman" w:hAnsi="Times New Roman"/>
                <w:b/>
                <w:bCs/>
              </w:rPr>
              <w:t>36</w:t>
            </w:r>
          </w:p>
        </w:tc>
        <w:tc>
          <w:tcPr>
            <w:tcW w:w="568"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jc w:val="center"/>
              <w:rPr>
                <w:rFonts w:ascii="Times New Roman" w:hAnsi="Times New Roman"/>
                <w:b/>
                <w:bCs/>
              </w:rPr>
            </w:pPr>
          </w:p>
        </w:tc>
      </w:tr>
      <w:tr w:rsidR="008F4221" w:rsidTr="008F4221">
        <w:trPr>
          <w:trHeight w:val="314"/>
        </w:trPr>
        <w:tc>
          <w:tcPr>
            <w:tcW w:w="603"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rPr>
            </w:pPr>
            <w:r>
              <w:rPr>
                <w:rFonts w:ascii="Times New Roman" w:hAnsi="Times New Roman"/>
              </w:rPr>
              <w:t>ПК 1.2.</w:t>
            </w:r>
          </w:p>
          <w:p w:rsidR="008F4221" w:rsidRDefault="008F4221">
            <w:pPr>
              <w:spacing w:after="0" w:line="240" w:lineRule="auto"/>
              <w:rPr>
                <w:rFonts w:ascii="Times New Roman" w:hAnsi="Times New Roman"/>
              </w:rPr>
            </w:pPr>
            <w:r>
              <w:rPr>
                <w:rFonts w:ascii="Times New Roman" w:hAnsi="Times New Roman"/>
              </w:rPr>
              <w:t>ПК 1.3.</w:t>
            </w:r>
          </w:p>
          <w:p w:rsidR="008F4221" w:rsidRDefault="008F4221">
            <w:pPr>
              <w:spacing w:after="0" w:line="240" w:lineRule="auto"/>
              <w:rPr>
                <w:rFonts w:ascii="Times New Roman" w:hAnsi="Times New Roman"/>
              </w:rPr>
            </w:pPr>
            <w:r>
              <w:rPr>
                <w:rFonts w:ascii="Times New Roman" w:hAnsi="Times New Roman"/>
              </w:rPr>
              <w:t>ОК 01.</w:t>
            </w:r>
          </w:p>
          <w:p w:rsidR="008F4221" w:rsidRDefault="008F4221">
            <w:pPr>
              <w:spacing w:after="0" w:line="240" w:lineRule="auto"/>
              <w:rPr>
                <w:rFonts w:ascii="Times New Roman" w:hAnsi="Times New Roman"/>
              </w:rPr>
            </w:pPr>
            <w:r>
              <w:rPr>
                <w:rFonts w:ascii="Times New Roman" w:hAnsi="Times New Roman"/>
              </w:rPr>
              <w:t>ОК 02.</w:t>
            </w:r>
          </w:p>
          <w:p w:rsidR="008F4221" w:rsidRDefault="008F4221">
            <w:pPr>
              <w:spacing w:after="0" w:line="240" w:lineRule="auto"/>
              <w:rPr>
                <w:rFonts w:ascii="Times New Roman" w:hAnsi="Times New Roman"/>
              </w:rPr>
            </w:pPr>
            <w:r>
              <w:rPr>
                <w:rFonts w:ascii="Times New Roman" w:hAnsi="Times New Roman"/>
              </w:rPr>
              <w:t>ОК 03.</w:t>
            </w:r>
          </w:p>
          <w:p w:rsidR="008F4221" w:rsidRDefault="008F4221">
            <w:pPr>
              <w:spacing w:after="0" w:line="240" w:lineRule="auto"/>
              <w:rPr>
                <w:rFonts w:ascii="Times New Roman" w:hAnsi="Times New Roman"/>
              </w:rPr>
            </w:pPr>
            <w:r>
              <w:rPr>
                <w:rFonts w:ascii="Times New Roman" w:hAnsi="Times New Roman"/>
              </w:rPr>
              <w:t>ОК 04.</w:t>
            </w:r>
          </w:p>
          <w:p w:rsidR="008F4221" w:rsidRDefault="008F4221">
            <w:pPr>
              <w:spacing w:after="0" w:line="240" w:lineRule="auto"/>
              <w:rPr>
                <w:rFonts w:ascii="Times New Roman" w:hAnsi="Times New Roman"/>
              </w:rPr>
            </w:pPr>
            <w:r>
              <w:rPr>
                <w:rFonts w:ascii="Times New Roman" w:hAnsi="Times New Roman"/>
              </w:rPr>
              <w:t>ОК 05.</w:t>
            </w:r>
          </w:p>
          <w:p w:rsidR="008F4221" w:rsidRDefault="008F4221">
            <w:pPr>
              <w:spacing w:after="0" w:line="240" w:lineRule="auto"/>
              <w:rPr>
                <w:rFonts w:ascii="Times New Roman" w:hAnsi="Times New Roman"/>
              </w:rPr>
            </w:pPr>
            <w:r>
              <w:rPr>
                <w:rFonts w:ascii="Times New Roman" w:hAnsi="Times New Roman"/>
              </w:rPr>
              <w:t>ОК 09.</w:t>
            </w: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rPr>
            </w:pPr>
            <w:r>
              <w:rPr>
                <w:rFonts w:ascii="Times New Roman" w:hAnsi="Times New Roman"/>
              </w:rPr>
              <w:t>Раздел 2. Складская логистика</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bCs/>
              </w:rPr>
            </w:pPr>
            <w:r>
              <w:rPr>
                <w:rFonts w:ascii="Times New Roman" w:hAnsi="Times New Roman"/>
                <w:b/>
                <w:bCs/>
              </w:rPr>
              <w:t>120</w:t>
            </w:r>
          </w:p>
        </w:tc>
        <w:tc>
          <w:tcPr>
            <w:tcW w:w="284"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rPr>
            </w:pPr>
            <w:r>
              <w:rPr>
                <w:rFonts w:ascii="Times New Roman" w:hAnsi="Times New Roman"/>
              </w:rPr>
              <w:t>58</w:t>
            </w:r>
          </w:p>
        </w:tc>
        <w:tc>
          <w:tcPr>
            <w:tcW w:w="235"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bCs/>
              </w:rPr>
            </w:pPr>
            <w:r>
              <w:rPr>
                <w:rFonts w:ascii="Times New Roman" w:hAnsi="Times New Roman"/>
                <w:b/>
                <w:bCs/>
              </w:rPr>
              <w:t>116</w:t>
            </w:r>
          </w:p>
        </w:tc>
        <w:tc>
          <w:tcPr>
            <w:tcW w:w="521"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bCs/>
              </w:rPr>
            </w:pPr>
            <w:r>
              <w:rPr>
                <w:rFonts w:ascii="Times New Roman" w:hAnsi="Times New Roman"/>
                <w:b/>
                <w:bCs/>
              </w:rPr>
              <w:t>58</w:t>
            </w:r>
          </w:p>
        </w:tc>
        <w:tc>
          <w:tcPr>
            <w:tcW w:w="425"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Fonts w:ascii="Times New Roman" w:hAnsi="Times New Roman"/>
              </w:rPr>
            </w:pPr>
          </w:p>
        </w:tc>
        <w:tc>
          <w:tcPr>
            <w:tcW w:w="568"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rPr>
            </w:pPr>
            <w:r>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bCs/>
              </w:rPr>
            </w:pPr>
            <w:r>
              <w:rPr>
                <w:rFonts w:ascii="Times New Roman" w:hAnsi="Times New Roman"/>
                <w:b/>
                <w:bCs/>
              </w:rPr>
              <w:t>0</w:t>
            </w:r>
          </w:p>
        </w:tc>
        <w:tc>
          <w:tcPr>
            <w:tcW w:w="568"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Fonts w:ascii="Times New Roman" w:hAnsi="Times New Roman"/>
                <w:b/>
                <w:bCs/>
              </w:rPr>
            </w:pPr>
            <w:r>
              <w:rPr>
                <w:rFonts w:ascii="Times New Roman" w:hAnsi="Times New Roman"/>
                <w:b/>
                <w:bCs/>
              </w:rPr>
              <w:t xml:space="preserve"> </w:t>
            </w:r>
          </w:p>
        </w:tc>
      </w:tr>
      <w:tr w:rsidR="008F4221" w:rsidTr="008F4221">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rPr>
                <w:rFonts w:ascii="Times New Roman" w:hAnsi="Times New Roman"/>
              </w:rPr>
            </w:pPr>
            <w:r>
              <w:rPr>
                <w:rFonts w:ascii="Times New Roman" w:hAnsi="Times New Roman"/>
              </w:rPr>
              <w:t xml:space="preserve">Учебная </w:t>
            </w:r>
            <w:r w:rsidR="000876B2">
              <w:rPr>
                <w:rFonts w:ascii="Times New Roman" w:hAnsi="Times New Roman"/>
              </w:rPr>
              <w:t xml:space="preserve">и производственная </w:t>
            </w:r>
            <w:r>
              <w:rPr>
                <w:rFonts w:ascii="Times New Roman" w:hAnsi="Times New Roman"/>
              </w:rPr>
              <w:t xml:space="preserve">практика, часов </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7176CF">
            <w:pPr>
              <w:suppressAutoHyphens/>
              <w:spacing w:after="0" w:line="240" w:lineRule="auto"/>
              <w:jc w:val="center"/>
              <w:rPr>
                <w:rFonts w:ascii="Times New Roman" w:hAnsi="Times New Roman"/>
                <w:b/>
                <w:bCs/>
                <w:i/>
              </w:rPr>
            </w:pPr>
            <w:r>
              <w:rPr>
                <w:rFonts w:ascii="Times New Roman" w:hAnsi="Times New Roman"/>
                <w:b/>
                <w:bCs/>
              </w:rPr>
              <w:t>36</w:t>
            </w:r>
          </w:p>
        </w:tc>
        <w:tc>
          <w:tcPr>
            <w:tcW w:w="284" w:type="pct"/>
            <w:tcBorders>
              <w:top w:val="single" w:sz="4" w:space="0" w:color="auto"/>
              <w:left w:val="single" w:sz="4" w:space="0" w:color="auto"/>
              <w:bottom w:val="single" w:sz="4" w:space="0" w:color="auto"/>
              <w:right w:val="single" w:sz="4" w:space="0" w:color="auto"/>
            </w:tcBorders>
            <w:shd w:val="clear" w:color="auto" w:fill="C0C0C0"/>
            <w:hideMark/>
          </w:tcPr>
          <w:p w:rsidR="008F4221" w:rsidRDefault="007176CF">
            <w:pPr>
              <w:spacing w:after="0" w:line="240" w:lineRule="auto"/>
              <w:jc w:val="center"/>
              <w:rPr>
                <w:rFonts w:ascii="Times New Roman" w:hAnsi="Times New Roman"/>
                <w:i/>
              </w:rPr>
            </w:pPr>
            <w:r>
              <w:rPr>
                <w:rFonts w:ascii="Times New Roman" w:hAnsi="Times New Roman"/>
                <w:i/>
              </w:rPr>
              <w:t>36</w:t>
            </w:r>
          </w:p>
        </w:tc>
        <w:tc>
          <w:tcPr>
            <w:tcW w:w="235"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b/>
                <w:bCs/>
                <w:i/>
              </w:rPr>
            </w:pPr>
          </w:p>
        </w:tc>
        <w:tc>
          <w:tcPr>
            <w:tcW w:w="521"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b/>
                <w:bCs/>
                <w:i/>
              </w:rPr>
            </w:pPr>
          </w:p>
        </w:tc>
        <w:tc>
          <w:tcPr>
            <w:tcW w:w="1512" w:type="pct"/>
            <w:gridSpan w:val="4"/>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68"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b/>
                <w:bCs/>
              </w:rPr>
            </w:pPr>
            <w:r>
              <w:rPr>
                <w:rFonts w:ascii="Times New Roman" w:hAnsi="Times New Roman"/>
                <w:b/>
                <w:bCs/>
              </w:rPr>
              <w:t>72</w:t>
            </w:r>
          </w:p>
        </w:tc>
      </w:tr>
      <w:tr w:rsidR="008F4221" w:rsidTr="008F4221">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rPr>
                <w:rFonts w:ascii="Times New Roman" w:hAnsi="Times New Roman"/>
              </w:rPr>
            </w:pPr>
            <w:r>
              <w:rPr>
                <w:rFonts w:ascii="Times New Roman" w:hAnsi="Times New Roman"/>
              </w:rPr>
              <w:t>Промежуточная аттестация</w:t>
            </w:r>
          </w:p>
        </w:tc>
        <w:tc>
          <w:tcPr>
            <w:tcW w:w="244" w:type="pct"/>
            <w:tcBorders>
              <w:top w:val="single" w:sz="4" w:space="0" w:color="auto"/>
              <w:left w:val="single" w:sz="4" w:space="0" w:color="auto"/>
              <w:bottom w:val="single" w:sz="4" w:space="0" w:color="auto"/>
              <w:right w:val="single" w:sz="4" w:space="0" w:color="auto"/>
            </w:tcBorders>
            <w:hideMark/>
          </w:tcPr>
          <w:p w:rsidR="008F4221" w:rsidRPr="007176CF" w:rsidRDefault="00A7337D">
            <w:pPr>
              <w:suppressAutoHyphens/>
              <w:spacing w:after="0" w:line="240" w:lineRule="auto"/>
              <w:jc w:val="center"/>
              <w:rPr>
                <w:rFonts w:ascii="Times New Roman" w:hAnsi="Times New Roman"/>
                <w:b/>
                <w:bCs/>
                <w:highlight w:val="yellow"/>
              </w:rPr>
            </w:pPr>
            <w:r>
              <w:rPr>
                <w:rFonts w:ascii="Times New Roman" w:hAnsi="Times New Roman"/>
                <w:b/>
                <w:bCs/>
              </w:rPr>
              <w:t>12</w:t>
            </w:r>
          </w:p>
        </w:tc>
        <w:tc>
          <w:tcPr>
            <w:tcW w:w="284" w:type="pct"/>
            <w:tcBorders>
              <w:top w:val="single" w:sz="4" w:space="0" w:color="auto"/>
              <w:left w:val="single" w:sz="4" w:space="0" w:color="auto"/>
              <w:bottom w:val="single" w:sz="4" w:space="0" w:color="auto"/>
              <w:right w:val="single" w:sz="4" w:space="0" w:color="auto"/>
            </w:tcBorders>
            <w:shd w:val="clear" w:color="auto" w:fill="C0C0C0"/>
            <w:hideMark/>
          </w:tcPr>
          <w:p w:rsidR="008F4221" w:rsidRPr="007176CF" w:rsidRDefault="008F4221" w:rsidP="007176CF">
            <w:pPr>
              <w:spacing w:after="0" w:line="240" w:lineRule="auto"/>
              <w:jc w:val="center"/>
              <w:rPr>
                <w:rFonts w:ascii="Times New Roman" w:hAnsi="Times New Roman"/>
                <w:i/>
                <w:highlight w:val="yellow"/>
              </w:rPr>
            </w:pPr>
          </w:p>
        </w:tc>
        <w:tc>
          <w:tcPr>
            <w:tcW w:w="235"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21"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1512" w:type="pct"/>
            <w:gridSpan w:val="4"/>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68" w:type="pct"/>
            <w:tcBorders>
              <w:top w:val="single" w:sz="4" w:space="0" w:color="auto"/>
              <w:left w:val="single" w:sz="4" w:space="0" w:color="auto"/>
              <w:bottom w:val="single" w:sz="4" w:space="0" w:color="auto"/>
              <w:right w:val="single" w:sz="4" w:space="0" w:color="auto"/>
            </w:tcBorders>
          </w:tcPr>
          <w:p w:rsidR="008F4221" w:rsidRDefault="008F4221">
            <w:pPr>
              <w:suppressAutoHyphens/>
              <w:spacing w:after="0" w:line="240" w:lineRule="auto"/>
              <w:jc w:val="center"/>
              <w:rPr>
                <w:rFonts w:ascii="Times New Roman" w:hAnsi="Times New Roman"/>
              </w:rPr>
            </w:pPr>
          </w:p>
        </w:tc>
      </w:tr>
      <w:tr w:rsidR="008F4221" w:rsidTr="008F4221">
        <w:trPr>
          <w:trHeight w:val="221"/>
        </w:trPr>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b/>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
                <w:i/>
              </w:rPr>
            </w:pPr>
            <w:r>
              <w:rPr>
                <w:rFonts w:ascii="Times New Roman" w:hAnsi="Times New Roman"/>
                <w:b/>
                <w:i/>
              </w:rPr>
              <w:t>Всего:</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7176CF" w:rsidP="00A7337D">
            <w:pPr>
              <w:spacing w:after="0" w:line="240" w:lineRule="auto"/>
              <w:jc w:val="center"/>
              <w:rPr>
                <w:rFonts w:ascii="Times New Roman" w:hAnsi="Times New Roman"/>
                <w:b/>
                <w:i/>
              </w:rPr>
            </w:pPr>
            <w:r>
              <w:rPr>
                <w:rFonts w:ascii="Times New Roman" w:hAnsi="Times New Roman"/>
                <w:b/>
                <w:i/>
              </w:rPr>
              <w:t>34</w:t>
            </w:r>
            <w:r w:rsidR="00A7337D">
              <w:rPr>
                <w:rFonts w:ascii="Times New Roman" w:hAnsi="Times New Roman"/>
                <w:b/>
                <w:i/>
              </w:rPr>
              <w:t>6</w:t>
            </w:r>
          </w:p>
        </w:tc>
        <w:tc>
          <w:tcPr>
            <w:tcW w:w="284"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124</w:t>
            </w:r>
          </w:p>
        </w:tc>
        <w:tc>
          <w:tcPr>
            <w:tcW w:w="235"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216</w:t>
            </w:r>
          </w:p>
        </w:tc>
        <w:tc>
          <w:tcPr>
            <w:tcW w:w="521"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124</w:t>
            </w:r>
          </w:p>
        </w:tc>
        <w:tc>
          <w:tcPr>
            <w:tcW w:w="425"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Fonts w:ascii="Times New Roman" w:hAnsi="Times New Roman"/>
                <w:b/>
                <w:i/>
              </w:rPr>
            </w:pPr>
          </w:p>
        </w:tc>
        <w:tc>
          <w:tcPr>
            <w:tcW w:w="568"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10</w:t>
            </w:r>
          </w:p>
        </w:tc>
        <w:tc>
          <w:tcPr>
            <w:tcW w:w="237" w:type="pct"/>
            <w:tcBorders>
              <w:top w:val="single" w:sz="4" w:space="0" w:color="auto"/>
              <w:left w:val="single" w:sz="4" w:space="0" w:color="auto"/>
              <w:bottom w:val="single" w:sz="4" w:space="0" w:color="auto"/>
              <w:right w:val="single" w:sz="4" w:space="0" w:color="auto"/>
            </w:tcBorders>
            <w:hideMark/>
          </w:tcPr>
          <w:p w:rsidR="008F4221" w:rsidRDefault="000876B2" w:rsidP="007176CF">
            <w:pPr>
              <w:spacing w:after="0" w:line="240" w:lineRule="auto"/>
              <w:jc w:val="center"/>
              <w:rPr>
                <w:rFonts w:ascii="Times New Roman" w:hAnsi="Times New Roman"/>
                <w:b/>
                <w:i/>
                <w:vertAlign w:val="superscript"/>
              </w:rPr>
            </w:pPr>
            <w:r>
              <w:rPr>
                <w:rFonts w:ascii="Times New Roman" w:hAnsi="Times New Roman"/>
                <w:b/>
                <w:i/>
              </w:rPr>
              <w:t>6</w:t>
            </w:r>
          </w:p>
        </w:tc>
        <w:tc>
          <w:tcPr>
            <w:tcW w:w="282"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36</w:t>
            </w:r>
          </w:p>
        </w:tc>
        <w:tc>
          <w:tcPr>
            <w:tcW w:w="568"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jc w:val="center"/>
              <w:rPr>
                <w:rFonts w:ascii="Times New Roman" w:hAnsi="Times New Roman"/>
                <w:b/>
                <w:i/>
              </w:rPr>
            </w:pPr>
          </w:p>
        </w:tc>
      </w:tr>
    </w:tbl>
    <w:p w:rsidR="008F4221" w:rsidRDefault="008F4221" w:rsidP="008F4221">
      <w:pPr>
        <w:spacing w:after="0"/>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4"/>
        <w:gridCol w:w="10247"/>
        <w:gridCol w:w="1496"/>
      </w:tblGrid>
      <w:tr w:rsidR="007176CF" w:rsidTr="00BF09E2">
        <w:trPr>
          <w:trHeight w:val="1318"/>
        </w:trPr>
        <w:tc>
          <w:tcPr>
            <w:tcW w:w="1029"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lang w:eastAsia="en-US"/>
              </w:rPr>
            </w:pPr>
            <w:r>
              <w:rPr>
                <w:rFonts w:ascii="Times New Roman" w:hAnsi="Times New Roman"/>
                <w:b/>
                <w:bCs/>
                <w:lang w:eastAsia="en-US"/>
              </w:rPr>
              <w:t>Наименование разделов и тем профессионального модуля (ПМ), междисциплинарных курсов (МДК)</w:t>
            </w:r>
          </w:p>
        </w:tc>
        <w:tc>
          <w:tcPr>
            <w:tcW w:w="3465"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bCs/>
                <w:lang w:eastAsia="en-US"/>
              </w:rPr>
            </w:pPr>
            <w:r>
              <w:rPr>
                <w:rFonts w:ascii="Times New Roman" w:hAnsi="Times New Roman"/>
                <w:b/>
                <w:bCs/>
                <w:lang w:eastAsia="en-US"/>
              </w:rPr>
              <w:t>Содержание учебного материала,</w:t>
            </w:r>
          </w:p>
          <w:p w:rsidR="007176CF" w:rsidRDefault="007176CF" w:rsidP="00BF09E2">
            <w:pPr>
              <w:suppressAutoHyphens/>
              <w:spacing w:after="0"/>
              <w:jc w:val="center"/>
              <w:rPr>
                <w:rFonts w:ascii="Times New Roman" w:hAnsi="Times New Roman"/>
                <w:b/>
                <w:lang w:eastAsia="en-US"/>
              </w:rPr>
            </w:pPr>
            <w:r>
              <w:rPr>
                <w:rFonts w:ascii="Times New Roman" w:hAnsi="Times New Roman"/>
                <w:b/>
                <w:bCs/>
                <w:lang w:eastAsia="en-US"/>
              </w:rPr>
              <w:t xml:space="preserve">лабораторные работы и практические занятия, самостоятельная учебная работа обучающихся, курсовая работа (проект)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Объем, акад. ч / в том числе в форме практической подготовки, акад ч</w:t>
            </w:r>
          </w:p>
        </w:tc>
      </w:tr>
      <w:tr w:rsidR="007176CF" w:rsidTr="00BF09E2">
        <w:trPr>
          <w:trHeight w:val="221"/>
        </w:trPr>
        <w:tc>
          <w:tcPr>
            <w:tcW w:w="1029"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lang w:eastAsia="en-US"/>
              </w:rPr>
            </w:pPr>
            <w:r>
              <w:rPr>
                <w:rFonts w:ascii="Times New Roman" w:hAnsi="Times New Roman"/>
                <w:b/>
                <w:lang w:eastAsia="en-US"/>
              </w:rPr>
              <w:t>1</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2</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3</w:t>
            </w:r>
          </w:p>
        </w:tc>
      </w:tr>
      <w:tr w:rsidR="007176CF" w:rsidTr="00BF09E2">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Раздел 1. Логистика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p>
        </w:tc>
      </w:tr>
      <w:tr w:rsidR="007176CF" w:rsidTr="00BF09E2">
        <w:trPr>
          <w:trHeight w:val="295"/>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 xml:space="preserve">МДК.01.01 </w:t>
            </w:r>
            <w:r>
              <w:rPr>
                <w:rFonts w:ascii="Times New Roman" w:hAnsi="Times New Roman"/>
                <w:b/>
                <w:lang w:eastAsia="en-US"/>
              </w:rPr>
              <w:t>Логистика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1.1. Основы логистики закупок</w:t>
            </w:r>
          </w:p>
          <w:p w:rsidR="007176CF" w:rsidRDefault="007176CF" w:rsidP="00BF09E2">
            <w:pPr>
              <w:spacing w:after="0"/>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rPr>
          <w:trHeight w:val="1008"/>
        </w:trPr>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Цель, задачи, функции закупочной логистики. Место закупочной логистики в управлении цепями поставок. Поставка «точно в срок». Централизация закупок в розничных сетях. Категорийный менеджмент.</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lang w:eastAsia="en-US"/>
              </w:rPr>
            </w:pPr>
            <w:r>
              <w:rPr>
                <w:rFonts w:ascii="Times New Roman" w:hAnsi="Times New Roman"/>
                <w:lang w:eastAsia="en-US"/>
              </w:rPr>
              <w:t>2</w:t>
            </w:r>
          </w:p>
        </w:tc>
      </w:tr>
      <w:tr w:rsidR="007176CF" w:rsidTr="00BF09E2">
        <w:trPr>
          <w:trHeight w:val="76"/>
        </w:trPr>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1.2. Организация отдела закупок</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val="uk-UA" w:eastAsia="en-US"/>
              </w:rPr>
            </w:pPr>
            <w:r>
              <w:rPr>
                <w:rFonts w:ascii="Times New Roman" w:hAnsi="Times New Roman"/>
                <w:lang w:eastAsia="en-US"/>
              </w:rPr>
              <w:t>Модели организации закупочной деятельности. Функции отдела закупок. Функции менеджера по закупкам. Оценка и мотивация менеджера по закупкам. Информационное обеспечение отдела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1.3. Стратегические аспекты закупочной логистики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Центры ответственности и центры учета в компании. Сущность и понятие бизнес-процессов. Управление стратегиями на основе системы BSC. Разработка стратегических карт центров ответственности. Закупки как центр прибыли организации.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pStyle w:val="11"/>
              <w:ind w:left="0"/>
              <w:rPr>
                <w:b w:val="0"/>
                <w:bCs w:val="0"/>
                <w:sz w:val="22"/>
                <w:szCs w:val="22"/>
              </w:rPr>
            </w:pPr>
            <w:r>
              <w:rPr>
                <w:bCs w:val="0"/>
                <w:sz w:val="22"/>
                <w:szCs w:val="22"/>
              </w:rPr>
              <w:t>Тема 1.4</w:t>
            </w:r>
            <w:r w:rsidR="00943731">
              <w:rPr>
                <w:bCs w:val="0"/>
                <w:sz w:val="22"/>
                <w:szCs w:val="22"/>
              </w:rPr>
              <w:t xml:space="preserve"> </w:t>
            </w:r>
            <w:r>
              <w:rPr>
                <w:spacing w:val="-5"/>
                <w:sz w:val="22"/>
                <w:szCs w:val="22"/>
              </w:rPr>
              <w:t>Методы</w:t>
            </w:r>
            <w:r w:rsidR="00151B57">
              <w:rPr>
                <w:spacing w:val="-5"/>
                <w:sz w:val="22"/>
                <w:szCs w:val="22"/>
              </w:rPr>
              <w:t xml:space="preserve"> </w:t>
            </w:r>
            <w:r>
              <w:rPr>
                <w:spacing w:val="-4"/>
                <w:sz w:val="22"/>
                <w:szCs w:val="22"/>
              </w:rPr>
              <w:t>и</w:t>
            </w:r>
            <w:r w:rsidR="00151B57">
              <w:rPr>
                <w:spacing w:val="-4"/>
                <w:sz w:val="22"/>
                <w:szCs w:val="22"/>
              </w:rPr>
              <w:t xml:space="preserve"> </w:t>
            </w:r>
            <w:r>
              <w:rPr>
                <w:spacing w:val="-4"/>
                <w:sz w:val="22"/>
                <w:szCs w:val="22"/>
              </w:rPr>
              <w:t>методика</w:t>
            </w:r>
            <w:r w:rsidR="00151B57">
              <w:rPr>
                <w:spacing w:val="-4"/>
                <w:sz w:val="22"/>
                <w:szCs w:val="22"/>
              </w:rPr>
              <w:t xml:space="preserve"> </w:t>
            </w:r>
            <w:r>
              <w:rPr>
                <w:spacing w:val="-4"/>
                <w:sz w:val="22"/>
                <w:szCs w:val="22"/>
              </w:rPr>
              <w:t>определения</w:t>
            </w:r>
            <w:r w:rsidR="00151B57">
              <w:rPr>
                <w:spacing w:val="-4"/>
                <w:sz w:val="22"/>
                <w:szCs w:val="22"/>
              </w:rPr>
              <w:t xml:space="preserve"> </w:t>
            </w:r>
            <w:r>
              <w:rPr>
                <w:spacing w:val="-4"/>
                <w:sz w:val="22"/>
                <w:szCs w:val="22"/>
              </w:rPr>
              <w:t>потребности</w:t>
            </w:r>
            <w:r w:rsidR="00151B57">
              <w:rPr>
                <w:spacing w:val="-4"/>
                <w:sz w:val="22"/>
                <w:szCs w:val="22"/>
              </w:rPr>
              <w:t xml:space="preserve"> </w:t>
            </w:r>
            <w:r>
              <w:rPr>
                <w:spacing w:val="-4"/>
                <w:sz w:val="22"/>
                <w:szCs w:val="22"/>
              </w:rPr>
              <w:t>в</w:t>
            </w:r>
            <w:r w:rsidR="00151B57">
              <w:rPr>
                <w:spacing w:val="-4"/>
                <w:sz w:val="22"/>
                <w:szCs w:val="22"/>
              </w:rPr>
              <w:t xml:space="preserve"> </w:t>
            </w:r>
            <w:r>
              <w:rPr>
                <w:spacing w:val="-4"/>
                <w:sz w:val="22"/>
                <w:szCs w:val="22"/>
              </w:rPr>
              <w:t>ресурсах</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pStyle w:val="11"/>
              <w:ind w:left="0"/>
              <w:rPr>
                <w:sz w:val="22"/>
                <w:szCs w:val="22"/>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pStyle w:val="ac"/>
              <w:ind w:left="0" w:right="299" w:firstLine="0"/>
              <w:rPr>
                <w:rFonts w:ascii="Calibri" w:hAnsi="Calibri"/>
                <w:sz w:val="22"/>
                <w:szCs w:val="22"/>
                <w:lang w:eastAsia="ru-RU"/>
              </w:rPr>
            </w:pPr>
            <w:r>
              <w:rPr>
                <w:spacing w:val="-3"/>
                <w:sz w:val="22"/>
                <w:szCs w:val="22"/>
              </w:rPr>
              <w:t>Три метода определение</w:t>
            </w:r>
            <w:r w:rsidR="00151B57">
              <w:rPr>
                <w:spacing w:val="-3"/>
                <w:sz w:val="22"/>
                <w:szCs w:val="22"/>
              </w:rPr>
              <w:t xml:space="preserve"> </w:t>
            </w:r>
            <w:r>
              <w:rPr>
                <w:spacing w:val="-2"/>
                <w:sz w:val="22"/>
                <w:szCs w:val="22"/>
              </w:rPr>
              <w:t>потребности</w:t>
            </w:r>
            <w:r w:rsidR="00151B57">
              <w:rPr>
                <w:spacing w:val="-2"/>
                <w:sz w:val="22"/>
                <w:szCs w:val="22"/>
              </w:rPr>
              <w:t xml:space="preserve"> </w:t>
            </w:r>
            <w:r>
              <w:rPr>
                <w:spacing w:val="-2"/>
                <w:sz w:val="22"/>
                <w:szCs w:val="22"/>
              </w:rPr>
              <w:t>в</w:t>
            </w:r>
            <w:r w:rsidR="00151B57">
              <w:rPr>
                <w:spacing w:val="-2"/>
                <w:sz w:val="22"/>
                <w:szCs w:val="22"/>
              </w:rPr>
              <w:t xml:space="preserve"> </w:t>
            </w:r>
            <w:r>
              <w:rPr>
                <w:spacing w:val="-2"/>
                <w:sz w:val="22"/>
                <w:szCs w:val="22"/>
              </w:rPr>
              <w:t>материальных</w:t>
            </w:r>
            <w:r w:rsidR="00151B57">
              <w:rPr>
                <w:spacing w:val="-2"/>
                <w:sz w:val="22"/>
                <w:szCs w:val="22"/>
              </w:rPr>
              <w:t xml:space="preserve"> </w:t>
            </w:r>
            <w:r>
              <w:rPr>
                <w:spacing w:val="-2"/>
                <w:sz w:val="22"/>
                <w:szCs w:val="22"/>
              </w:rPr>
              <w:t>ресурсах</w:t>
            </w:r>
            <w:r w:rsidR="00151B57">
              <w:rPr>
                <w:spacing w:val="-2"/>
                <w:sz w:val="22"/>
                <w:szCs w:val="22"/>
              </w:rPr>
              <w:t xml:space="preserve"> </w:t>
            </w:r>
            <w:r>
              <w:rPr>
                <w:spacing w:val="-2"/>
                <w:sz w:val="22"/>
                <w:szCs w:val="22"/>
              </w:rPr>
              <w:t>можно</w:t>
            </w:r>
            <w:r>
              <w:rPr>
                <w:sz w:val="22"/>
                <w:szCs w:val="22"/>
              </w:rPr>
              <w:t>: детерминированный</w:t>
            </w:r>
            <w:r>
              <w:rPr>
                <w:spacing w:val="1"/>
                <w:sz w:val="22"/>
                <w:szCs w:val="22"/>
              </w:rPr>
              <w:t xml:space="preserve">, </w:t>
            </w:r>
            <w:r>
              <w:rPr>
                <w:sz w:val="22"/>
                <w:szCs w:val="22"/>
              </w:rPr>
              <w:t>стохастический, экспертный.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lang w:eastAsia="en-US"/>
              </w:rPr>
              <w:t>Тема 1.5. Бизнес-процесс «Закупка»</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r w:rsidR="00943731">
              <w:rPr>
                <w:rFonts w:ascii="Times New Roman" w:hAnsi="Times New Roman"/>
                <w:b/>
                <w:lang w:eastAsia="en-US"/>
              </w:rPr>
              <w:t>0</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Технология проведения бизнес-процесса закупки: определение потребности в закупаемой продукции; выбор поставщика; подписание договора или контракта; заказ на поставку товара; выполнение обязательств по оплате товара; доставка товара; поступление товара. Работа с рекламациями. Управление запасами. Затраты на закупочную деятельность.</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16</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Оформление документов для осуществления закупочной деятельности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rPr>
              <w:t>Применение анализа полной стоимости в закупочной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Расчет затрат на закупочную деятельность</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1.6. Регламентация закупочной деятельности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Центры ответственности и центры учета в компании. Сущность и понятие бизнес-процессов. Управление стратегиями на основе системы BSC. Разработка стратегических карт центров ответственности. Закупки как центр прибыли организации.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1.7. Управление закупками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8</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Сбор и обработка заявок подразделений компании на предметы снабжения и услуги. Планирование потребности в предметах снабжения. Логистическая поддержка доставки закупаемой продукции. Хранение и грузопереработка предметов снабжения в складской системе («на входе») компании. Отдел оперативного учета.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pStyle w:val="ac"/>
              <w:ind w:left="0" w:right="299" w:firstLine="0"/>
              <w:rPr>
                <w:spacing w:val="-3"/>
                <w:sz w:val="22"/>
                <w:szCs w:val="22"/>
              </w:rPr>
            </w:pPr>
            <w:r>
              <w:rPr>
                <w:b/>
                <w:sz w:val="22"/>
                <w:szCs w:val="22"/>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4</w:t>
            </w:r>
          </w:p>
        </w:tc>
      </w:tr>
      <w:tr w:rsidR="007176CF" w:rsidTr="00BF09E2">
        <w:tc>
          <w:tcPr>
            <w:tcW w:w="1029" w:type="pct"/>
            <w:vMerge/>
            <w:tcBorders>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line="240" w:lineRule="auto"/>
              <w:contextualSpacing/>
              <w:rPr>
                <w:rFonts w:ascii="Times New Roman" w:hAnsi="Times New Roman"/>
              </w:rPr>
            </w:pPr>
            <w:r>
              <w:rPr>
                <w:rFonts w:ascii="Times New Roman" w:hAnsi="Times New Roman"/>
              </w:rPr>
              <w:t>Применение простейших приемов прогнозирования в закупочной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lang w:eastAsia="en-US"/>
              </w:rPr>
              <w:t>Тема 1.8. Управление запасами и товарооборотом</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Структура ассортимента компании. АВС-анализ и порядок его проведения. АВС-анализ по двум параметрам.   Оборачиваемость товарных запасов. Прогнозирование спроса на основе статистики. Определение уровня страхового запаса. Модель оптимального размера заказа. Оценка товарных запасов по методу ФИФО и ЛИФО. Анализ товаров по параметрам влияния. Излишки и дефицит.</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val="restart"/>
            <w:tcBorders>
              <w:left w:val="single" w:sz="4" w:space="0" w:color="auto"/>
              <w:right w:val="single" w:sz="4" w:space="0" w:color="auto"/>
            </w:tcBorders>
          </w:tcPr>
          <w:p w:rsidR="007176CF" w:rsidRDefault="007176CF" w:rsidP="00BF09E2">
            <w:pPr>
              <w:spacing w:after="0" w:line="240" w:lineRule="auto"/>
              <w:rPr>
                <w:rFonts w:ascii="Times New Roman" w:hAnsi="Times New Roman"/>
                <w:b/>
                <w:bCs/>
                <w:lang w:eastAsia="en-US"/>
              </w:rPr>
            </w:pPr>
            <w:r>
              <w:rPr>
                <w:rFonts w:ascii="Times New Roman" w:hAnsi="Times New Roman"/>
                <w:b/>
                <w:bCs/>
                <w:lang w:eastAsia="en-US"/>
              </w:rPr>
              <w:t xml:space="preserve">Тема 1.9 АВС-анализ, </w:t>
            </w:r>
            <w:r>
              <w:rPr>
                <w:rFonts w:ascii="Times New Roman" w:hAnsi="Times New Roman"/>
                <w:b/>
                <w:bCs/>
                <w:lang w:val="en-US" w:eastAsia="en-US"/>
              </w:rPr>
              <w:t>XYZ</w:t>
            </w:r>
            <w:r>
              <w:rPr>
                <w:rFonts w:ascii="Times New Roman" w:hAnsi="Times New Roman"/>
                <w:b/>
                <w:bCs/>
                <w:lang w:eastAsia="en-US"/>
              </w:rPr>
              <w:t>-анализ, особенности и отличия</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943731" w:rsidP="00BF09E2">
            <w:pPr>
              <w:suppressAutoHyphens/>
              <w:spacing w:after="0"/>
              <w:jc w:val="center"/>
              <w:rPr>
                <w:rFonts w:ascii="Times New Roman" w:hAnsi="Times New Roman"/>
                <w:b/>
                <w:lang w:eastAsia="en-US"/>
              </w:rPr>
            </w:pPr>
            <w:r>
              <w:rPr>
                <w:rFonts w:ascii="Times New Roman" w:hAnsi="Times New Roman"/>
                <w:b/>
                <w:lang w:eastAsia="en-US"/>
              </w:rPr>
              <w:t>40</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rPr>
              <w:t>Анализ запасов по методу АВС – классификации, управление</w:t>
            </w:r>
            <w:r w:rsidR="00151B57">
              <w:rPr>
                <w:rFonts w:ascii="Times New Roman" w:hAnsi="Times New Roman"/>
              </w:rPr>
              <w:t xml:space="preserve"> </w:t>
            </w:r>
            <w:r>
              <w:rPr>
                <w:rFonts w:ascii="Times New Roman" w:hAnsi="Times New Roman"/>
              </w:rPr>
              <w:t>группами</w:t>
            </w:r>
            <w:r w:rsidR="00151B57">
              <w:rPr>
                <w:rFonts w:ascii="Times New Roman" w:hAnsi="Times New Roman"/>
              </w:rPr>
              <w:t xml:space="preserve"> </w:t>
            </w:r>
            <w:r>
              <w:rPr>
                <w:rFonts w:ascii="Times New Roman" w:hAnsi="Times New Roman"/>
              </w:rPr>
              <w:t>XYZ. Отличия.</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3</w:t>
            </w:r>
            <w:r w:rsidR="00943731">
              <w:rPr>
                <w:rFonts w:ascii="Times New Roman" w:hAnsi="Times New Roman"/>
                <w:b/>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Проведение одно- и двухпараметрического </w:t>
            </w:r>
            <w:r>
              <w:rPr>
                <w:rFonts w:ascii="Times New Roman" w:hAnsi="Times New Roman"/>
                <w:lang w:val="en-US" w:eastAsia="en-US"/>
              </w:rPr>
              <w:t>ABC</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Проведение </w:t>
            </w:r>
            <w:r>
              <w:rPr>
                <w:rFonts w:ascii="Times New Roman" w:hAnsi="Times New Roman"/>
                <w:lang w:val="en-US" w:eastAsia="en-US"/>
              </w:rPr>
              <w:t>XYZ</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величины снижения затрат на содержание запасов</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Построение матрицы </w:t>
            </w:r>
            <w:r>
              <w:rPr>
                <w:rFonts w:ascii="Times New Roman" w:hAnsi="Times New Roman"/>
                <w:lang w:val="en-US" w:eastAsia="en-US"/>
              </w:rPr>
              <w:t>ABC</w:t>
            </w:r>
            <w:r>
              <w:rPr>
                <w:rFonts w:ascii="Times New Roman" w:hAnsi="Times New Roman"/>
                <w:lang w:eastAsia="en-US"/>
              </w:rPr>
              <w:t xml:space="preserve">- </w:t>
            </w:r>
            <w:r>
              <w:rPr>
                <w:rFonts w:ascii="Times New Roman" w:hAnsi="Times New Roman"/>
                <w:lang w:val="en-US" w:eastAsia="en-US"/>
              </w:rPr>
              <w:t>XYZ</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потребностей в материальных запасах</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сроков и объемов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Расчет параметров системы управления запасами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lang w:eastAsia="en-US"/>
              </w:rPr>
              <w:t>Тема 1.10. Управление взаимоотношениями с поставщиками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Стратегия деловых взаимоотношений с поставщиками. Оценка и выбор поставщика. Переговоры в процессе закупки. Этапы процесса переговоров. Правовые аспекты закупочной деятельности. Этические </w:t>
            </w:r>
            <w:r>
              <w:rPr>
                <w:rFonts w:ascii="Times New Roman" w:hAnsi="Times New Roman"/>
                <w:lang w:eastAsia="en-US"/>
              </w:rPr>
              <w:lastRenderedPageBreak/>
              <w:t>особенности закупочной деятельности.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lastRenderedPageBreak/>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10</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Стратегии переговоров в процессе закупки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оптимального поставщика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r>
              <w:rPr>
                <w:rFonts w:ascii="Times New Roman" w:hAnsi="Times New Roman"/>
                <w:b/>
                <w:bCs/>
                <w:lang w:eastAsia="en-US"/>
              </w:rPr>
              <w:t>Дифференцированный зачет</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7176CF" w:rsidTr="00BF09E2">
        <w:trPr>
          <w:trHeight w:val="560"/>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Примерная тематика самостоятельной учебной работы при изучении раздела 1</w:t>
            </w:r>
          </w:p>
          <w:p w:rsidR="007176CF" w:rsidRDefault="007176CF" w:rsidP="00BF09E2">
            <w:pPr>
              <w:spacing w:after="0"/>
              <w:jc w:val="both"/>
              <w:rPr>
                <w:rFonts w:ascii="Times New Roman" w:hAnsi="Times New Roman"/>
                <w:bCs/>
                <w:lang w:eastAsia="en-US"/>
              </w:rPr>
            </w:pPr>
            <w:r>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составленных преподавателем), выполнение домашних заданий по темам:</w:t>
            </w:r>
          </w:p>
          <w:p w:rsidR="007176CF" w:rsidRPr="00847A9E" w:rsidRDefault="007176CF" w:rsidP="00847A9E">
            <w:pPr>
              <w:numPr>
                <w:ilvl w:val="0"/>
                <w:numId w:val="3"/>
              </w:numPr>
              <w:spacing w:after="0"/>
              <w:jc w:val="both"/>
              <w:rPr>
                <w:rFonts w:ascii="Times New Roman" w:hAnsi="Times New Roman"/>
                <w:lang w:eastAsia="en-US"/>
              </w:rPr>
            </w:pPr>
            <w:r>
              <w:rPr>
                <w:rFonts w:ascii="Times New Roman" w:hAnsi="Times New Roman"/>
                <w:lang w:eastAsia="en-US"/>
              </w:rPr>
              <w:t>решение задач по темам</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847A9E"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rPr>
          <w:trHeight w:val="1268"/>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BF09E2" w:rsidP="00BF09E2">
            <w:pPr>
              <w:spacing w:after="0"/>
              <w:jc w:val="both"/>
              <w:rPr>
                <w:rFonts w:ascii="Times New Roman" w:hAnsi="Times New Roman"/>
                <w:b/>
                <w:bCs/>
                <w:lang w:eastAsia="en-US"/>
              </w:rPr>
            </w:pPr>
            <w:r>
              <w:rPr>
                <w:rFonts w:ascii="Times New Roman" w:hAnsi="Times New Roman"/>
                <w:b/>
                <w:bCs/>
                <w:lang w:eastAsia="en-US"/>
              </w:rPr>
              <w:t xml:space="preserve">Учебная практика </w:t>
            </w:r>
          </w:p>
          <w:p w:rsidR="007176CF" w:rsidRDefault="007176CF" w:rsidP="00BF09E2">
            <w:pPr>
              <w:spacing w:after="0"/>
              <w:jc w:val="both"/>
              <w:rPr>
                <w:rFonts w:ascii="Times New Roman" w:hAnsi="Times New Roman"/>
                <w:b/>
                <w:bCs/>
                <w:lang w:eastAsia="en-US"/>
              </w:rPr>
            </w:pPr>
            <w:r>
              <w:rPr>
                <w:rFonts w:ascii="Times New Roman" w:hAnsi="Times New Roman"/>
                <w:b/>
                <w:bCs/>
                <w:lang w:eastAsia="en-US"/>
              </w:rPr>
              <w:t xml:space="preserve">Виды работ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исторической справкой об организации, ее организационно-правовой формой собственности и специализацией деятельности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Ознакомиться со структурой аппарата управления и логистических отделов, с должностными инструкциями специалистов по логистике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Составить схему логистической структуры на предприятии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графиком документооборота в закупках и организацией контроля за его выполнением</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Принять участие в проверке и обработке документов по закупочной деятельности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Изучить нормативно-инструктивный материал по организации закупочной деятельности. Заполнить первичные документы по закупкам.</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порядком осуществления закупочной деятельности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Провести анализ логистической системы управления запасами и их нормирование</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порядком работы с поставщиками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Провести оценку поставщиков</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36</w:t>
            </w:r>
          </w:p>
        </w:tc>
      </w:tr>
      <w:tr w:rsidR="007176CF" w:rsidTr="00BF09E2">
        <w:trPr>
          <w:trHeight w:val="155"/>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Раздел 2. Складская логистика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eastAsia="en-US"/>
              </w:rPr>
            </w:pPr>
            <w:r>
              <w:rPr>
                <w:rFonts w:ascii="Times New Roman" w:hAnsi="Times New Roman"/>
                <w:b/>
                <w:lang w:eastAsia="en-US"/>
              </w:rPr>
              <w:t>93/72</w:t>
            </w:r>
          </w:p>
        </w:tc>
      </w:tr>
      <w:tr w:rsidR="007176CF" w:rsidTr="00BF09E2">
        <w:trPr>
          <w:trHeight w:val="53"/>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МДК.01.02 Складская логистика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val="en-US" w:eastAsia="en-US"/>
              </w:rPr>
            </w:pPr>
            <w:r>
              <w:rPr>
                <w:rFonts w:ascii="Times New Roman" w:hAnsi="Times New Roman"/>
                <w:b/>
                <w:lang w:eastAsia="en-US"/>
              </w:rPr>
              <w:t>57</w:t>
            </w:r>
            <w:r>
              <w:rPr>
                <w:rFonts w:ascii="Times New Roman" w:hAnsi="Times New Roman"/>
                <w:b/>
                <w:lang w:val="en-US" w:eastAsia="en-US"/>
              </w:rPr>
              <w:t>/36</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2.1. Понятие складской логистики</w:t>
            </w:r>
          </w:p>
          <w:p w:rsidR="007176CF" w:rsidRDefault="007176CF" w:rsidP="00BF09E2">
            <w:pPr>
              <w:spacing w:after="0"/>
              <w:jc w:val="both"/>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val="en-US" w:eastAsia="en-US"/>
              </w:rPr>
            </w:pPr>
            <w:r>
              <w:rPr>
                <w:rFonts w:ascii="Times New Roman" w:hAnsi="Times New Roman"/>
                <w:b/>
                <w:lang w:val="en-US"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580CF4">
            <w:pPr>
              <w:spacing w:after="0"/>
              <w:jc w:val="both"/>
              <w:rPr>
                <w:rFonts w:ascii="Times New Roman" w:hAnsi="Times New Roman"/>
                <w:lang w:eastAsia="en-US"/>
              </w:rPr>
            </w:pPr>
            <w:r>
              <w:rPr>
                <w:rFonts w:ascii="Times New Roman" w:hAnsi="Times New Roman"/>
                <w:lang w:eastAsia="en-US"/>
              </w:rPr>
              <w:t xml:space="preserve">Понятие склада. Основные базовые функции логистики и их функции. </w:t>
            </w:r>
            <w:r w:rsidR="00580CF4">
              <w:rPr>
                <w:rFonts w:ascii="Times New Roman" w:hAnsi="Times New Roman"/>
                <w:lang w:eastAsia="en-US"/>
              </w:rPr>
              <w:t xml:space="preserve">Роль складирования в логистической системе. Задачи логистики складирования. </w:t>
            </w:r>
            <w:r w:rsidR="00390872">
              <w:rPr>
                <w:rFonts w:ascii="Times New Roman" w:hAnsi="Times New Roman"/>
                <w:lang w:eastAsia="en-US"/>
              </w:rPr>
              <w:t xml:space="preserve">Проблемы логистики складирования. </w:t>
            </w:r>
            <w:r>
              <w:rPr>
                <w:rFonts w:ascii="Times New Roman" w:hAnsi="Times New Roman"/>
                <w:lang w:eastAsia="en-US"/>
              </w:rPr>
              <w:t xml:space="preserve">Схема движения материальных потоков через склады различных функциональных областей логистики. Склад как основное звено в логистике. Информационные и материальные потоки в логистике. </w:t>
            </w:r>
            <w:r w:rsidR="00E32585">
              <w:rPr>
                <w:rFonts w:ascii="Times New Roman" w:hAnsi="Times New Roman"/>
                <w:lang w:eastAsia="en-US"/>
              </w:rPr>
              <w:t xml:space="preserve">Принципиальная схема склада, состав помещений и зон склада. Варианты грузопотоков для складов различного </w:t>
            </w:r>
            <w:r w:rsidR="00E32585">
              <w:rPr>
                <w:rFonts w:ascii="Times New Roman" w:hAnsi="Times New Roman"/>
                <w:lang w:eastAsia="en-US"/>
              </w:rPr>
              <w:lastRenderedPageBreak/>
              <w:t>назначения и планировок.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Pr="00580CF4" w:rsidRDefault="007176CF" w:rsidP="00BF09E2">
            <w:pPr>
              <w:spacing w:after="0"/>
              <w:jc w:val="center"/>
              <w:rPr>
                <w:rFonts w:ascii="Times New Roman" w:hAnsi="Times New Roman"/>
                <w:lang w:eastAsia="en-US"/>
              </w:rPr>
            </w:pPr>
            <w:r w:rsidRPr="00580CF4">
              <w:rPr>
                <w:rFonts w:ascii="Times New Roman" w:hAnsi="Times New Roman"/>
                <w:lang w:eastAsia="en-US"/>
              </w:rPr>
              <w:lastRenderedPageBreak/>
              <w:t>2</w:t>
            </w:r>
          </w:p>
        </w:tc>
      </w:tr>
      <w:tr w:rsidR="00580CF4" w:rsidRPr="00902B31" w:rsidTr="00580CF4">
        <w:tc>
          <w:tcPr>
            <w:tcW w:w="1029" w:type="pct"/>
            <w:vMerge w:val="restart"/>
            <w:tcBorders>
              <w:top w:val="single" w:sz="4" w:space="0" w:color="auto"/>
              <w:left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r w:rsidRPr="00902B31">
              <w:rPr>
                <w:rFonts w:ascii="Times New Roman" w:hAnsi="Times New Roman"/>
                <w:b/>
                <w:bCs/>
                <w:lang w:eastAsia="en-US"/>
              </w:rPr>
              <w:lastRenderedPageBreak/>
              <w:t>Тема 2.2 Основные функции и задачи склада</w:t>
            </w: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580CF4" w:rsidRPr="00902B31" w:rsidTr="000876B2">
        <w:tc>
          <w:tcPr>
            <w:tcW w:w="1029" w:type="pct"/>
            <w:vMerge/>
            <w:tcBorders>
              <w:left w:val="single" w:sz="4" w:space="0" w:color="auto"/>
              <w:bottom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E32585">
            <w:pPr>
              <w:spacing w:after="0"/>
              <w:jc w:val="both"/>
              <w:rPr>
                <w:rFonts w:ascii="Times New Roman" w:hAnsi="Times New Roman"/>
                <w:lang w:eastAsia="en-US"/>
              </w:rPr>
            </w:pPr>
            <w:r w:rsidRPr="00902B31">
              <w:rPr>
                <w:rFonts w:ascii="Times New Roman" w:hAnsi="Times New Roman"/>
                <w:lang w:eastAsia="en-US"/>
              </w:rPr>
              <w:t xml:space="preserve">Задачи склада. Цель создания и функционирования склада. Трансформация грузопотока через склад. Функции склада. </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580CF4" w:rsidRPr="00902B31" w:rsidTr="00E32585">
        <w:tc>
          <w:tcPr>
            <w:tcW w:w="1029" w:type="pct"/>
            <w:vMerge w:val="restart"/>
            <w:tcBorders>
              <w:top w:val="single" w:sz="4" w:space="0" w:color="auto"/>
              <w:left w:val="single" w:sz="4" w:space="0" w:color="auto"/>
              <w:right w:val="single" w:sz="4" w:space="0" w:color="auto"/>
            </w:tcBorders>
          </w:tcPr>
          <w:p w:rsidR="00580CF4" w:rsidRPr="00902B31" w:rsidRDefault="00580CF4" w:rsidP="00E32585">
            <w:pPr>
              <w:contextualSpacing/>
              <w:rPr>
                <w:rFonts w:ascii="Times New Roman" w:hAnsi="Times New Roman"/>
                <w:b/>
              </w:rPr>
            </w:pPr>
            <w:r w:rsidRPr="00902B31">
              <w:rPr>
                <w:rFonts w:ascii="Times New Roman" w:hAnsi="Times New Roman"/>
                <w:b/>
              </w:rPr>
              <w:t>Тема 2.3 Классификация складов в логистической системе</w:t>
            </w: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580CF4" w:rsidRPr="00902B31" w:rsidTr="000876B2">
        <w:tc>
          <w:tcPr>
            <w:tcW w:w="1029" w:type="pct"/>
            <w:vMerge/>
            <w:tcBorders>
              <w:left w:val="single" w:sz="4" w:space="0" w:color="auto"/>
              <w:bottom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E32585" w:rsidP="00BF09E2">
            <w:pPr>
              <w:spacing w:after="0"/>
              <w:jc w:val="both"/>
              <w:rPr>
                <w:rFonts w:ascii="Times New Roman" w:hAnsi="Times New Roman"/>
                <w:lang w:eastAsia="en-US"/>
              </w:rPr>
            </w:pPr>
            <w:r w:rsidRPr="00902B31">
              <w:rPr>
                <w:rFonts w:ascii="Times New Roman" w:hAnsi="Times New Roman"/>
                <w:lang w:eastAsia="en-US"/>
              </w:rPr>
              <w:t>Классификация складов в логистике. Классификация складов девелоперами.</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E32585" w:rsidRPr="00902B31" w:rsidTr="000876B2">
        <w:tc>
          <w:tcPr>
            <w:tcW w:w="1029" w:type="pct"/>
            <w:vMerge w:val="restart"/>
            <w:tcBorders>
              <w:left w:val="single" w:sz="4" w:space="0" w:color="auto"/>
              <w:right w:val="single" w:sz="4" w:space="0" w:color="auto"/>
            </w:tcBorders>
          </w:tcPr>
          <w:p w:rsidR="00E32585" w:rsidRPr="00390872" w:rsidRDefault="00E32585" w:rsidP="00390872">
            <w:pPr>
              <w:pStyle w:val="Default"/>
              <w:rPr>
                <w:b/>
                <w:color w:val="auto"/>
                <w:sz w:val="22"/>
                <w:szCs w:val="22"/>
              </w:rPr>
            </w:pPr>
            <w:r w:rsidRPr="00902B31">
              <w:rPr>
                <w:b/>
                <w:bCs/>
                <w:sz w:val="22"/>
                <w:szCs w:val="22"/>
                <w:lang w:eastAsia="en-US"/>
              </w:rPr>
              <w:t xml:space="preserve">Тема 2.4 </w:t>
            </w:r>
            <w:r w:rsidRPr="00902B31">
              <w:rPr>
                <w:b/>
                <w:color w:val="auto"/>
                <w:sz w:val="22"/>
                <w:szCs w:val="22"/>
              </w:rPr>
              <w:t>Классификация складских документов</w:t>
            </w:r>
          </w:p>
        </w:tc>
        <w:tc>
          <w:tcPr>
            <w:tcW w:w="3465" w:type="pct"/>
            <w:tcBorders>
              <w:top w:val="single" w:sz="4" w:space="0" w:color="auto"/>
              <w:left w:val="single" w:sz="4" w:space="0" w:color="auto"/>
              <w:bottom w:val="single" w:sz="4" w:space="0" w:color="auto"/>
              <w:right w:val="single" w:sz="4" w:space="0" w:color="auto"/>
            </w:tcBorders>
          </w:tcPr>
          <w:p w:rsidR="00E32585" w:rsidRPr="00902B31" w:rsidRDefault="00E32585"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E32585"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E32585" w:rsidRPr="00902B31" w:rsidTr="000876B2">
        <w:tc>
          <w:tcPr>
            <w:tcW w:w="1029" w:type="pct"/>
            <w:vMerge/>
            <w:tcBorders>
              <w:left w:val="single" w:sz="4" w:space="0" w:color="auto"/>
              <w:bottom w:val="single" w:sz="4" w:space="0" w:color="auto"/>
              <w:right w:val="single" w:sz="4" w:space="0" w:color="auto"/>
            </w:tcBorders>
          </w:tcPr>
          <w:p w:rsidR="00E32585" w:rsidRPr="00902B31" w:rsidRDefault="00E32585"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E32585" w:rsidRPr="00902B31" w:rsidRDefault="00E32585" w:rsidP="000876B2">
            <w:pPr>
              <w:pStyle w:val="Default"/>
              <w:rPr>
                <w:color w:val="auto"/>
                <w:sz w:val="22"/>
                <w:szCs w:val="22"/>
              </w:rPr>
            </w:pPr>
            <w:r w:rsidRPr="00902B31">
              <w:rPr>
                <w:color w:val="auto"/>
                <w:sz w:val="22"/>
                <w:szCs w:val="22"/>
              </w:rPr>
              <w:t>Классификация: Документы поступления. Документы складского учета. Внутреннее перемещение. Инвентаризация. Хранение. Выбытие.</w:t>
            </w:r>
          </w:p>
        </w:tc>
        <w:tc>
          <w:tcPr>
            <w:tcW w:w="506" w:type="pct"/>
            <w:tcBorders>
              <w:top w:val="single" w:sz="4" w:space="0" w:color="auto"/>
              <w:left w:val="single" w:sz="4" w:space="0" w:color="auto"/>
              <w:bottom w:val="single" w:sz="4" w:space="0" w:color="auto"/>
              <w:right w:val="single" w:sz="4" w:space="0" w:color="auto"/>
            </w:tcBorders>
            <w:vAlign w:val="center"/>
          </w:tcPr>
          <w:p w:rsidR="00E32585"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390872" w:rsidRDefault="00902B31" w:rsidP="00390872">
            <w:pPr>
              <w:pStyle w:val="Default"/>
              <w:rPr>
                <w:b/>
                <w:color w:val="auto"/>
                <w:sz w:val="22"/>
                <w:szCs w:val="22"/>
              </w:rPr>
            </w:pPr>
            <w:r w:rsidRPr="00902B31">
              <w:rPr>
                <w:b/>
                <w:bCs/>
                <w:sz w:val="22"/>
                <w:szCs w:val="22"/>
                <w:lang w:eastAsia="en-US"/>
              </w:rPr>
              <w:t xml:space="preserve">Тема 2.5 </w:t>
            </w:r>
            <w:r w:rsidRPr="00902B31">
              <w:rPr>
                <w:b/>
                <w:color w:val="auto"/>
                <w:sz w:val="22"/>
                <w:szCs w:val="22"/>
              </w:rPr>
              <w:t>Характеристика договора хранения, складского хранения, ответственного хранения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Договор хранения между физическими лицами. Договор хранения между юридическими лицами. Форма договора. Структура договора. Существенное условие. Срок хранения. Обязанности сторон. Ответственность сторон. Расторжение договора.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pStyle w:val="Default"/>
              <w:rPr>
                <w:b/>
                <w:color w:val="auto"/>
                <w:sz w:val="22"/>
                <w:szCs w:val="22"/>
              </w:rPr>
            </w:pPr>
            <w:r w:rsidRPr="00902B31">
              <w:rPr>
                <w:b/>
                <w:bCs/>
                <w:sz w:val="22"/>
                <w:szCs w:val="22"/>
                <w:lang w:eastAsia="en-US"/>
              </w:rPr>
              <w:t xml:space="preserve">Тема 2.6 </w:t>
            </w:r>
            <w:r w:rsidRPr="00902B31">
              <w:rPr>
                <w:b/>
                <w:color w:val="auto"/>
                <w:sz w:val="22"/>
                <w:szCs w:val="22"/>
              </w:rPr>
              <w:t>Внешняя складская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b/>
                <w:lang w:eastAsia="en-US"/>
              </w:rPr>
            </w:pPr>
            <w:r>
              <w:rPr>
                <w:rFonts w:ascii="Times New Roman" w:hAnsi="Times New Roman"/>
                <w:b/>
                <w:lang w:eastAsia="en-US"/>
              </w:rPr>
              <w:t>8</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sz w:val="22"/>
                <w:szCs w:val="22"/>
              </w:rPr>
              <w:t>Внешние документы. Внутренние документы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sz w:val="22"/>
                <w:szCs w:val="22"/>
              </w:rPr>
            </w:pPr>
            <w:r w:rsidRPr="00902B31">
              <w:rPr>
                <w:b/>
                <w:sz w:val="22"/>
                <w:szCs w:val="22"/>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b/>
                <w:lang w:eastAsia="en-US"/>
              </w:rPr>
            </w:pPr>
            <w:r>
              <w:rPr>
                <w:rFonts w:ascii="Times New Roman" w:hAnsi="Times New Roman"/>
                <w:b/>
                <w:lang w:eastAsia="en-US"/>
              </w:rPr>
              <w:t>6</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sz w:val="22"/>
                <w:szCs w:val="22"/>
              </w:rPr>
            </w:pPr>
            <w:r w:rsidRPr="00902B31">
              <w:rPr>
                <w:color w:val="auto"/>
                <w:sz w:val="22"/>
                <w:szCs w:val="22"/>
              </w:rPr>
              <w:t>Оформление приходных документов в складской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lang w:eastAsia="en-US"/>
              </w:rPr>
            </w:pPr>
            <w:r>
              <w:rPr>
                <w:rFonts w:ascii="Times New Roman" w:hAnsi="Times New Roman"/>
                <w:lang w:eastAsia="en-US"/>
              </w:rPr>
              <w:t>4</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Оформление отгрузочных документов в складской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pStyle w:val="Default"/>
              <w:rPr>
                <w:b/>
                <w:color w:val="auto"/>
                <w:sz w:val="22"/>
                <w:szCs w:val="22"/>
              </w:rPr>
            </w:pPr>
            <w:r w:rsidRPr="00902B31">
              <w:rPr>
                <w:b/>
                <w:bCs/>
                <w:sz w:val="22"/>
                <w:szCs w:val="22"/>
                <w:lang w:eastAsia="en-US"/>
              </w:rPr>
              <w:t xml:space="preserve">Тема 2.7 </w:t>
            </w:r>
            <w:r w:rsidRPr="00902B31">
              <w:rPr>
                <w:b/>
                <w:color w:val="auto"/>
                <w:sz w:val="22"/>
                <w:szCs w:val="22"/>
              </w:rPr>
              <w:t>Внутри складская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Поступление материалов. Внутри складское движение ТМЦ. Унифицированные формы в внутри складской документации.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r w:rsidRPr="00902B31">
              <w:rPr>
                <w:rFonts w:ascii="Times New Roman" w:hAnsi="Times New Roman"/>
                <w:b/>
                <w:bCs/>
                <w:lang w:eastAsia="en-US"/>
              </w:rPr>
              <w:t xml:space="preserve">Тема 2.8 </w:t>
            </w:r>
            <w:r w:rsidRPr="00902B31">
              <w:rPr>
                <w:rFonts w:ascii="Times New Roman" w:hAnsi="Times New Roman"/>
                <w:b/>
              </w:rPr>
              <w:t>Инвентаризационная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b/>
                <w:lang w:eastAsia="en-US"/>
              </w:rPr>
            </w:pPr>
            <w:r>
              <w:rPr>
                <w:rFonts w:ascii="Times New Roman" w:hAnsi="Times New Roman"/>
                <w:b/>
                <w:lang w:eastAsia="en-US"/>
              </w:rPr>
              <w:t>6</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Инвентаризационная документация. Оформление инвентаризационной описи и акта инвентаризации.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E32585">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0876B2">
            <w:pPr>
              <w:pStyle w:val="Default"/>
              <w:rPr>
                <w:color w:val="auto"/>
                <w:sz w:val="22"/>
                <w:szCs w:val="22"/>
              </w:rPr>
            </w:pPr>
            <w:r w:rsidRPr="00902B31">
              <w:rPr>
                <w:b/>
                <w:sz w:val="22"/>
                <w:szCs w:val="22"/>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Оформление инвентаризационной описи и акта инвентаризации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spacing w:after="0" w:line="240" w:lineRule="auto"/>
              <w:contextualSpacing/>
              <w:rPr>
                <w:rFonts w:ascii="Times New Roman" w:hAnsi="Times New Roman"/>
                <w:b/>
              </w:rPr>
            </w:pPr>
            <w:r w:rsidRPr="00902B31">
              <w:rPr>
                <w:rFonts w:ascii="Times New Roman" w:hAnsi="Times New Roman"/>
                <w:b/>
                <w:bCs/>
                <w:lang w:eastAsia="en-US"/>
              </w:rPr>
              <w:t xml:space="preserve">Тема 2.9 </w:t>
            </w:r>
            <w:r w:rsidRPr="00902B31">
              <w:rPr>
                <w:rFonts w:ascii="Times New Roman" w:hAnsi="Times New Roman"/>
                <w:b/>
              </w:rPr>
              <w:t>Стратегия складирования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902B31">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902B31">
            <w:pPr>
              <w:spacing w:after="0" w:line="240" w:lineRule="auto"/>
              <w:jc w:val="center"/>
              <w:rPr>
                <w:rFonts w:ascii="Times New Roman" w:hAnsi="Times New Roman"/>
                <w:b/>
                <w:lang w:eastAsia="en-US"/>
              </w:rPr>
            </w:pPr>
            <w:r>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902B31">
            <w:pPr>
              <w:spacing w:after="0" w:line="240" w:lineRule="auto"/>
              <w:contextualSpacing/>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902B31">
            <w:pPr>
              <w:pStyle w:val="Default"/>
              <w:rPr>
                <w:color w:val="auto"/>
                <w:sz w:val="22"/>
                <w:szCs w:val="22"/>
              </w:rPr>
            </w:pPr>
            <w:r w:rsidRPr="007C0B1B">
              <w:rPr>
                <w:sz w:val="20"/>
                <w:szCs w:val="20"/>
              </w:rPr>
              <w:t>Основная стратегия складирования запасов. Возможные варианты формы собственности склада: собственный склад</w:t>
            </w:r>
            <w:r>
              <w:rPr>
                <w:sz w:val="20"/>
                <w:szCs w:val="20"/>
              </w:rPr>
              <w:t>,</w:t>
            </w:r>
            <w:r w:rsidRPr="007C0B1B">
              <w:rPr>
                <w:sz w:val="20"/>
                <w:szCs w:val="20"/>
              </w:rPr>
              <w:t xml:space="preserve"> аренда (лизинг либо аренда складской площади)</w:t>
            </w:r>
            <w:r>
              <w:rPr>
                <w:sz w:val="20"/>
                <w:szCs w:val="20"/>
              </w:rPr>
              <w:t>,</w:t>
            </w:r>
            <w:r w:rsidRPr="007C0B1B">
              <w:rPr>
                <w:sz w:val="20"/>
                <w:szCs w:val="20"/>
              </w:rPr>
              <w:t xml:space="preserve"> логистический аутсорсинг.</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902B31">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902B31" w:rsidRDefault="00902B31" w:rsidP="00902B31">
            <w:pPr>
              <w:spacing w:after="0"/>
              <w:rPr>
                <w:rFonts w:ascii="Times New Roman" w:hAnsi="Times New Roman"/>
                <w:b/>
                <w:bCs/>
                <w:highlight w:val="yellow"/>
                <w:lang w:eastAsia="en-US"/>
              </w:rPr>
            </w:pPr>
            <w:r w:rsidRPr="00390872">
              <w:rPr>
                <w:rFonts w:ascii="Times New Roman" w:hAnsi="Times New Roman"/>
                <w:b/>
                <w:bCs/>
                <w:lang w:eastAsia="en-US"/>
              </w:rPr>
              <w:t xml:space="preserve">Тема </w:t>
            </w:r>
            <w:r w:rsidRPr="00390872">
              <w:rPr>
                <w:rFonts w:ascii="Times New Roman" w:hAnsi="Times New Roman"/>
                <w:b/>
                <w:bCs/>
                <w:lang w:val="en-US" w:eastAsia="en-US"/>
              </w:rPr>
              <w:t>2.</w:t>
            </w:r>
            <w:r w:rsidR="00390872" w:rsidRPr="00390872">
              <w:rPr>
                <w:rFonts w:ascii="Times New Roman" w:hAnsi="Times New Roman"/>
                <w:b/>
                <w:bCs/>
                <w:lang w:eastAsia="en-US"/>
              </w:rPr>
              <w:t>10</w:t>
            </w:r>
            <w:r w:rsidRPr="00390872">
              <w:rPr>
                <w:rFonts w:ascii="Times New Roman" w:hAnsi="Times New Roman"/>
                <w:b/>
                <w:bCs/>
                <w:lang w:eastAsia="en-US"/>
              </w:rPr>
              <w:t>. Разработка системы складирования</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390872" w:rsidRDefault="00390872" w:rsidP="00BF09E2">
            <w:pPr>
              <w:spacing w:after="0"/>
              <w:jc w:val="center"/>
              <w:rPr>
                <w:rFonts w:ascii="Times New Roman" w:hAnsi="Times New Roman"/>
                <w:b/>
                <w:lang w:eastAsia="en-US"/>
              </w:rPr>
            </w:pPr>
            <w:r>
              <w:rPr>
                <w:rFonts w:ascii="Times New Roman" w:hAnsi="Times New Roman"/>
                <w:b/>
                <w:lang w:eastAsia="en-US"/>
              </w:rPr>
              <w:t>6</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Анализ структуры системы складирования. Технико-технологическая подсистема. Функциональная подсистема. Комплекс обеспечивающих подсистем. Модули: здание, складская грузовая единица, подъемно-транспортное оборудование, вид складирования, система комиссионирования, информационно-компьютерная поддержка. Реализация методологии, для решения задач логистики </w:t>
            </w:r>
            <w:r>
              <w:rPr>
                <w:rFonts w:ascii="Times New Roman" w:hAnsi="Times New Roman"/>
                <w:lang w:eastAsia="en-US"/>
              </w:rPr>
              <w:lastRenderedPageBreak/>
              <w:t>складирования на примере действующей компании. Пример оптимизации складского хозяйства за счет разработки рациональной системы складирования. Проектирование рациональных объемно-планировочных решений. Внедрение информационной системы управления складом. Оценка экономической эффективности от предлагаемого варианта оптимизации складского хозяйства.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390872" w:rsidRDefault="00390872" w:rsidP="00BF09E2">
            <w:pPr>
              <w:spacing w:after="0"/>
              <w:jc w:val="center"/>
              <w:rPr>
                <w:rFonts w:ascii="Times New Roman" w:hAnsi="Times New Roman"/>
                <w:lang w:eastAsia="en-US"/>
              </w:rPr>
            </w:pPr>
            <w:r>
              <w:rPr>
                <w:rFonts w:ascii="Times New Roman" w:hAnsi="Times New Roman"/>
                <w:lang w:eastAsia="en-US"/>
              </w:rPr>
              <w:lastRenderedPageBreak/>
              <w:t>6</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902B31" w:rsidP="00BF09E2">
            <w:pPr>
              <w:spacing w:after="0"/>
              <w:rPr>
                <w:rFonts w:ascii="Times New Roman" w:hAnsi="Times New Roman"/>
                <w:b/>
                <w:bCs/>
                <w:lang w:eastAsia="en-US"/>
              </w:rPr>
            </w:pPr>
            <w:r w:rsidRPr="00390872">
              <w:rPr>
                <w:rFonts w:ascii="Times New Roman" w:hAnsi="Times New Roman"/>
                <w:b/>
                <w:bCs/>
                <w:lang w:eastAsia="en-US"/>
              </w:rPr>
              <w:lastRenderedPageBreak/>
              <w:t>Тема 2.</w:t>
            </w:r>
            <w:r w:rsidR="00390872" w:rsidRPr="00390872">
              <w:rPr>
                <w:rFonts w:ascii="Times New Roman" w:hAnsi="Times New Roman"/>
                <w:b/>
                <w:bCs/>
                <w:lang w:eastAsia="en-US"/>
              </w:rPr>
              <w:t>11</w:t>
            </w:r>
            <w:r w:rsidRPr="00390872">
              <w:rPr>
                <w:rFonts w:ascii="Times New Roman" w:hAnsi="Times New Roman"/>
                <w:b/>
                <w:bCs/>
                <w:lang w:eastAsia="en-US"/>
              </w:rPr>
              <w:t>. Современное техническое оснащение склада</w:t>
            </w:r>
          </w:p>
          <w:p w:rsidR="00902B31" w:rsidRPr="00390872" w:rsidRDefault="00902B31" w:rsidP="00BF09E2">
            <w:pPr>
              <w:spacing w:after="0"/>
              <w:jc w:val="both"/>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0026B6" w:rsidP="00BF09E2">
            <w:pPr>
              <w:spacing w:after="0"/>
              <w:jc w:val="center"/>
              <w:rPr>
                <w:rFonts w:ascii="Times New Roman" w:hAnsi="Times New Roman"/>
                <w:b/>
                <w:lang w:eastAsia="en-US"/>
              </w:rPr>
            </w:pPr>
            <w:r>
              <w:rPr>
                <w:rFonts w:ascii="Times New Roman" w:hAnsi="Times New Roman"/>
                <w:b/>
                <w:lang w:eastAsia="en-US"/>
              </w:rPr>
              <w:t>10</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Складская грузовая единица. Основные составные части сформированной грузовой единицы. Алгоритм выбора оптимальной складской грузовой единицы. Виды товароносителей. Основные виды поддонов. Основные виды транспортной тары для хранения и отборки мелких грузов. Варианты основных размеров транспортной тары Выбор оптимального складского товароносителя. Основные виды подъемно-транспортного оборудования, применяемые на складе. Классификация подъемно-транспортного оборудования (ПТО). Функциональное деление подъемно-транспортного оборудования. Факторы, влияющие на выбор оборудования. Основные технические характеристики подъемно-транспортного оборудования. Основные виды складирования. Основные факторы, влияющие на выбор вида складирования. Сравнение стеллажного складирования со штабельным хранением: преимущества и недостатки. Основные виды стеллажей. Основные показатели конкурентных преимуществ различных видов складирования. Вспомогательное оборудование.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BF09E2" w:rsidRDefault="000026B6" w:rsidP="00BF09E2">
            <w:pPr>
              <w:spacing w:after="0"/>
              <w:jc w:val="center"/>
              <w:rPr>
                <w:rFonts w:ascii="Times New Roman" w:hAnsi="Times New Roman"/>
                <w:b/>
                <w:lang w:eastAsia="en-US"/>
              </w:rPr>
            </w:pPr>
            <w:r>
              <w:rPr>
                <w:rFonts w:ascii="Times New Roman" w:hAnsi="Times New Roman"/>
                <w:b/>
                <w:lang w:eastAsia="en-US"/>
              </w:rPr>
              <w:t>6</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стеллажного и подъемно-транспортного оборудования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0026B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Определение потребности в складской технике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180569" w:rsidRPr="00180569" w:rsidTr="000876B2">
        <w:tc>
          <w:tcPr>
            <w:tcW w:w="1029" w:type="pct"/>
            <w:vMerge w:val="restart"/>
            <w:tcBorders>
              <w:top w:val="single" w:sz="4" w:space="0" w:color="auto"/>
              <w:left w:val="single" w:sz="4" w:space="0" w:color="auto"/>
              <w:right w:val="single" w:sz="4" w:space="0" w:color="auto"/>
            </w:tcBorders>
            <w:vAlign w:val="center"/>
          </w:tcPr>
          <w:p w:rsidR="00180569" w:rsidRPr="00180569" w:rsidRDefault="00180569" w:rsidP="00180569">
            <w:pPr>
              <w:spacing w:after="0" w:line="240" w:lineRule="auto"/>
              <w:rPr>
                <w:rFonts w:ascii="Times New Roman" w:hAnsi="Times New Roman"/>
                <w:b/>
              </w:rPr>
            </w:pPr>
            <w:r w:rsidRPr="00180569">
              <w:rPr>
                <w:rFonts w:ascii="Times New Roman" w:hAnsi="Times New Roman"/>
                <w:b/>
                <w:bCs/>
                <w:lang w:eastAsia="en-US"/>
              </w:rPr>
              <w:t xml:space="preserve">Тема 1.12 </w:t>
            </w:r>
            <w:r w:rsidRPr="00180569">
              <w:rPr>
                <w:rFonts w:ascii="Times New Roman" w:hAnsi="Times New Roman"/>
                <w:b/>
              </w:rPr>
              <w:t>Упаковка и маркировка товара на складе</w:t>
            </w:r>
          </w:p>
        </w:tc>
        <w:tc>
          <w:tcPr>
            <w:tcW w:w="3465" w:type="pct"/>
            <w:tcBorders>
              <w:top w:val="single" w:sz="4" w:space="0" w:color="auto"/>
              <w:left w:val="single" w:sz="4" w:space="0" w:color="auto"/>
              <w:bottom w:val="single" w:sz="4" w:space="0" w:color="auto"/>
              <w:right w:val="single" w:sz="4" w:space="0" w:color="auto"/>
            </w:tcBorders>
          </w:tcPr>
          <w:p w:rsidR="00180569" w:rsidRPr="00180569" w:rsidRDefault="00180569" w:rsidP="00180569">
            <w:pPr>
              <w:spacing w:after="0" w:line="240" w:lineRule="auto"/>
              <w:jc w:val="both"/>
              <w:rPr>
                <w:rFonts w:ascii="Times New Roman" w:hAnsi="Times New Roman"/>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180569" w:rsidRPr="00276068" w:rsidRDefault="00276068" w:rsidP="00180569">
            <w:pPr>
              <w:spacing w:after="0" w:line="240" w:lineRule="auto"/>
              <w:jc w:val="center"/>
              <w:rPr>
                <w:rFonts w:ascii="Times New Roman" w:hAnsi="Times New Roman"/>
                <w:b/>
                <w:lang w:eastAsia="en-US"/>
              </w:rPr>
            </w:pPr>
            <w:r>
              <w:rPr>
                <w:rFonts w:ascii="Times New Roman" w:hAnsi="Times New Roman"/>
                <w:b/>
                <w:lang w:eastAsia="en-US"/>
              </w:rPr>
              <w:t>2</w:t>
            </w:r>
          </w:p>
        </w:tc>
      </w:tr>
      <w:tr w:rsidR="00180569" w:rsidTr="000876B2">
        <w:tc>
          <w:tcPr>
            <w:tcW w:w="1029" w:type="pct"/>
            <w:vMerge/>
            <w:tcBorders>
              <w:left w:val="single" w:sz="4" w:space="0" w:color="auto"/>
              <w:bottom w:val="single" w:sz="4" w:space="0" w:color="auto"/>
              <w:right w:val="single" w:sz="4" w:space="0" w:color="auto"/>
            </w:tcBorders>
            <w:vAlign w:val="center"/>
          </w:tcPr>
          <w:p w:rsidR="00180569" w:rsidRPr="00390872" w:rsidRDefault="00180569" w:rsidP="00180569">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80569" w:rsidRPr="00180569" w:rsidRDefault="00180569" w:rsidP="00BF09E2">
            <w:pPr>
              <w:spacing w:after="0"/>
              <w:jc w:val="both"/>
              <w:rPr>
                <w:rFonts w:ascii="Times New Roman" w:hAnsi="Times New Roman"/>
                <w:lang w:eastAsia="en-US"/>
              </w:rPr>
            </w:pPr>
            <w:r w:rsidRPr="00180569">
              <w:rPr>
                <w:rFonts w:ascii="Times New Roman" w:hAnsi="Times New Roman"/>
              </w:rPr>
              <w:t>Система штрих-кодирования. Адресная система хранения товаров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180569" w:rsidRDefault="00276068"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4F5AA6" w:rsidP="004F5AA6">
            <w:pPr>
              <w:spacing w:after="0"/>
              <w:rPr>
                <w:rFonts w:ascii="Times New Roman" w:hAnsi="Times New Roman"/>
                <w:b/>
                <w:bCs/>
                <w:lang w:eastAsia="en-US"/>
              </w:rPr>
            </w:pPr>
            <w:r>
              <w:rPr>
                <w:rFonts w:ascii="Times New Roman" w:hAnsi="Times New Roman"/>
                <w:b/>
                <w:bCs/>
                <w:lang w:eastAsia="en-US"/>
              </w:rPr>
              <w:t>Тема 2.13</w:t>
            </w:r>
            <w:r w:rsidR="00902B31" w:rsidRPr="004F5AA6">
              <w:rPr>
                <w:rFonts w:ascii="Times New Roman" w:hAnsi="Times New Roman"/>
                <w:b/>
                <w:bCs/>
                <w:lang w:eastAsia="en-US"/>
              </w:rPr>
              <w:t xml:space="preserve">. Система комиссионирования и управление оборудованием </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Система комиссионирования. Подготовка товара (исходное положение груза по отношению к отборщику): статически или динамически. Перемещение в зоне комплектации. Виды отбора товара. Степень комплектации заказа. Варианты системы комиссионирования при комплектации заказов на складе. Модуль «управление грузопереработкой» на складе. Отличие систем «он-лайн» («on-line») и «офф-лайн» («off-line»). Условия целесообразности внедрения системы управления «он-лайн». Система управления складским оборудованием с использованием мобильной связи Модуль: информационно-компьютерная поддержка. Основные принципы формирования информационной системы – ИС.</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902B31" w:rsidP="00122343">
            <w:pPr>
              <w:spacing w:after="0"/>
              <w:rPr>
                <w:rFonts w:ascii="Times New Roman" w:hAnsi="Times New Roman"/>
                <w:b/>
                <w:bCs/>
                <w:lang w:eastAsia="en-US"/>
              </w:rPr>
            </w:pPr>
            <w:r w:rsidRPr="004F5AA6">
              <w:rPr>
                <w:rFonts w:ascii="Times New Roman" w:hAnsi="Times New Roman"/>
                <w:b/>
                <w:bCs/>
                <w:lang w:eastAsia="en-US"/>
              </w:rPr>
              <w:t>Тема 2.</w:t>
            </w:r>
            <w:r w:rsidR="004F5AA6" w:rsidRPr="004F5AA6">
              <w:rPr>
                <w:rFonts w:ascii="Times New Roman" w:hAnsi="Times New Roman"/>
                <w:b/>
                <w:bCs/>
                <w:lang w:eastAsia="en-US"/>
              </w:rPr>
              <w:t>14.</w:t>
            </w:r>
            <w:r w:rsidRPr="004F5AA6">
              <w:rPr>
                <w:rFonts w:ascii="Times New Roman" w:hAnsi="Times New Roman"/>
                <w:b/>
                <w:bCs/>
                <w:lang w:eastAsia="en-US"/>
              </w:rPr>
              <w:t xml:space="preserve"> Оптимизация складского хозяйства</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jc w:val="center"/>
              <w:rPr>
                <w:rFonts w:ascii="Times New Roman" w:hAnsi="Times New Roman"/>
                <w:b/>
                <w:lang w:eastAsia="en-US"/>
              </w:rPr>
            </w:pPr>
            <w:r>
              <w:rPr>
                <w:rFonts w:ascii="Times New Roman" w:hAnsi="Times New Roman"/>
                <w:b/>
                <w:lang w:eastAsia="en-US"/>
              </w:rPr>
              <w:t>3</w:t>
            </w:r>
            <w:r w:rsidR="000026B6">
              <w:rPr>
                <w:rFonts w:ascii="Times New Roman" w:hAnsi="Times New Roman"/>
                <w:b/>
                <w:lang w:eastAsia="en-US"/>
              </w:rPr>
              <w:t>8</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Задачи оптимизации складского хозяйства. Процедура оптимизации действующего складского хозяйства. Основы анализа деятельности складского хозяйства. Основные анализируемые позиции: товарные </w:t>
            </w:r>
            <w:r>
              <w:rPr>
                <w:rFonts w:ascii="Times New Roman" w:hAnsi="Times New Roman"/>
                <w:lang w:eastAsia="en-US"/>
              </w:rPr>
              <w:lastRenderedPageBreak/>
              <w:t>потоки, генплан складского хозяйства, планировочные решения (основных видов помещений) складского корпуса, объемно-планировочные решения зон основного производственного назначения, парк подъемно-транспортной техники, технологии грузопереработки, применяемая информационная система управления складом, оргструктура складского персонала и применяемой системы мотивации, применяемая отчетность работы склада и его оценки при обслуживании клиентов, планирование и выполнение планов, складские затраты, технико-экономические показатели работы склада. Результаты оптимизации функционирования складского хозяйства. Пример оптимизации складского хозяйства за счет разработки рациональной системы складирования. Оценка экономической эффективности от предлагаемого варианта оптимизации складского хозяйства.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122343" w:rsidP="00BF09E2">
            <w:pPr>
              <w:spacing w:after="0"/>
              <w:jc w:val="center"/>
              <w:rPr>
                <w:rFonts w:ascii="Times New Roman" w:hAnsi="Times New Roman"/>
                <w:lang w:eastAsia="en-US"/>
              </w:rPr>
            </w:pPr>
            <w:r>
              <w:rPr>
                <w:rFonts w:ascii="Times New Roman" w:hAnsi="Times New Roman"/>
                <w:lang w:eastAsia="en-US"/>
              </w:rPr>
              <w:lastRenderedPageBreak/>
              <w:t>8</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0026B6" w:rsidP="00BF09E2">
            <w:pPr>
              <w:spacing w:after="0"/>
              <w:jc w:val="center"/>
              <w:rPr>
                <w:rFonts w:ascii="Times New Roman" w:hAnsi="Times New Roman"/>
                <w:b/>
                <w:lang w:eastAsia="en-US"/>
              </w:rPr>
            </w:pPr>
            <w:r>
              <w:rPr>
                <w:rFonts w:ascii="Times New Roman" w:hAnsi="Times New Roman"/>
                <w:b/>
                <w:lang w:eastAsia="en-US"/>
              </w:rPr>
              <w:t>30</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суммарного материального потока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стоимости грузопереработки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580CF4">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Дифференциация и ранжирование факторов, определяющих объем складской грузопереработки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580CF4">
            <w:pPr>
              <w:spacing w:after="0" w:line="240" w:lineRule="auto"/>
              <w:jc w:val="center"/>
              <w:rPr>
                <w:rFonts w:ascii="Times New Roman" w:hAnsi="Times New Roman"/>
                <w:lang w:eastAsia="en-US"/>
              </w:rPr>
            </w:pPr>
            <w:r>
              <w:rPr>
                <w:rFonts w:ascii="Times New Roman" w:hAnsi="Times New Roman"/>
                <w:lang w:eastAsia="en-US"/>
              </w:rPr>
              <w:t>2</w:t>
            </w:r>
          </w:p>
        </w:tc>
      </w:tr>
      <w:tr w:rsidR="00122343"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22343" w:rsidRPr="00390872" w:rsidRDefault="00122343"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22343" w:rsidRPr="00122343" w:rsidRDefault="00122343" w:rsidP="00BF09E2">
            <w:pPr>
              <w:spacing w:after="0"/>
              <w:jc w:val="both"/>
              <w:rPr>
                <w:rFonts w:ascii="Times New Roman" w:hAnsi="Times New Roman"/>
                <w:lang w:eastAsia="en-US"/>
              </w:rPr>
            </w:pPr>
            <w:r w:rsidRPr="00122343">
              <w:rPr>
                <w:rFonts w:ascii="Times New Roman" w:hAnsi="Times New Roman"/>
              </w:rPr>
              <w:t>Определение количества складов в складской сети</w:t>
            </w:r>
          </w:p>
        </w:tc>
        <w:tc>
          <w:tcPr>
            <w:tcW w:w="506" w:type="pct"/>
            <w:tcBorders>
              <w:top w:val="single" w:sz="4" w:space="0" w:color="auto"/>
              <w:left w:val="single" w:sz="4" w:space="0" w:color="auto"/>
              <w:bottom w:val="single" w:sz="4" w:space="0" w:color="auto"/>
              <w:right w:val="single" w:sz="4" w:space="0" w:color="auto"/>
            </w:tcBorders>
            <w:vAlign w:val="center"/>
          </w:tcPr>
          <w:p w:rsidR="00122343" w:rsidRDefault="000026B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1F3809"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F3809" w:rsidRPr="00390872" w:rsidRDefault="001F3809"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Pr="001F3809" w:rsidRDefault="001F3809" w:rsidP="00BF09E2">
            <w:pPr>
              <w:spacing w:after="0"/>
              <w:jc w:val="both"/>
              <w:rPr>
                <w:rFonts w:ascii="Times New Roman" w:hAnsi="Times New Roman"/>
              </w:rPr>
            </w:pPr>
            <w:r w:rsidRPr="001F3809">
              <w:rPr>
                <w:rFonts w:ascii="Times New Roman" w:hAnsi="Times New Roman"/>
              </w:rPr>
              <w:t>Определение потребности в складских площадях</w:t>
            </w:r>
          </w:p>
        </w:tc>
        <w:tc>
          <w:tcPr>
            <w:tcW w:w="506" w:type="pct"/>
            <w:tcBorders>
              <w:top w:val="single" w:sz="4" w:space="0" w:color="auto"/>
              <w:left w:val="single" w:sz="4" w:space="0" w:color="auto"/>
              <w:bottom w:val="single" w:sz="4" w:space="0" w:color="auto"/>
              <w:right w:val="single" w:sz="4" w:space="0" w:color="auto"/>
            </w:tcBorders>
            <w:vAlign w:val="center"/>
          </w:tcPr>
          <w:p w:rsidR="001F3809"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Определение площади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Default="00902B31" w:rsidP="00BF09E2">
            <w:pPr>
              <w:spacing w:after="0"/>
              <w:jc w:val="both"/>
              <w:rPr>
                <w:rFonts w:ascii="Times New Roman" w:hAnsi="Times New Roman"/>
                <w:lang w:eastAsia="en-US"/>
              </w:rPr>
            </w:pPr>
            <w:r>
              <w:rPr>
                <w:rFonts w:ascii="Times New Roman" w:hAnsi="Times New Roman"/>
                <w:lang w:eastAsia="en-US"/>
              </w:rPr>
              <w:t>Определение места расположения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1F3809"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F3809" w:rsidRPr="00390872" w:rsidRDefault="001F3809"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Pr="001F3809" w:rsidRDefault="001F3809" w:rsidP="00BF09E2">
            <w:pPr>
              <w:spacing w:after="0"/>
              <w:jc w:val="both"/>
              <w:rPr>
                <w:rFonts w:ascii="Times New Roman" w:hAnsi="Times New Roman"/>
                <w:lang w:eastAsia="en-US"/>
              </w:rPr>
            </w:pPr>
            <w:r w:rsidRPr="001F3809">
              <w:rPr>
                <w:rFonts w:ascii="Times New Roman" w:hAnsi="Times New Roman"/>
              </w:rPr>
              <w:t>Расчет точки безубыточности деятельности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1F3809"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Принятие решения о строительстве собственного склада, аренде склада или о передаче функции складирования логистическому оператору</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902B31" w:rsidP="00BF09E2">
            <w:pPr>
              <w:spacing w:after="0"/>
              <w:rPr>
                <w:rFonts w:ascii="Times New Roman" w:hAnsi="Times New Roman"/>
                <w:b/>
                <w:bCs/>
                <w:lang w:eastAsia="en-US"/>
              </w:rPr>
            </w:pPr>
            <w:r w:rsidRPr="004F5AA6">
              <w:rPr>
                <w:rFonts w:ascii="Times New Roman" w:hAnsi="Times New Roman"/>
                <w:b/>
                <w:bCs/>
                <w:lang w:eastAsia="en-US"/>
              </w:rPr>
              <w:t>Тема 2.</w:t>
            </w:r>
            <w:r w:rsidR="004F5AA6" w:rsidRPr="004F5AA6">
              <w:rPr>
                <w:rFonts w:ascii="Times New Roman" w:hAnsi="Times New Roman"/>
                <w:b/>
                <w:bCs/>
                <w:lang w:eastAsia="en-US"/>
              </w:rPr>
              <w:t>15</w:t>
            </w:r>
            <w:r w:rsidRPr="004F5AA6">
              <w:rPr>
                <w:rFonts w:ascii="Times New Roman" w:hAnsi="Times New Roman"/>
                <w:b/>
                <w:bCs/>
                <w:lang w:eastAsia="en-US"/>
              </w:rPr>
              <w:t>. Складские затраты как часть логистических издержек</w:t>
            </w:r>
          </w:p>
          <w:p w:rsidR="00902B31" w:rsidRPr="00390872" w:rsidRDefault="00902B31" w:rsidP="00BF09E2">
            <w:pPr>
              <w:spacing w:after="0"/>
              <w:jc w:val="both"/>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BF09E2">
            <w:pPr>
              <w:spacing w:after="0"/>
              <w:jc w:val="center"/>
              <w:rPr>
                <w:rFonts w:ascii="Times New Roman" w:hAnsi="Times New Roman"/>
                <w:b/>
                <w:lang w:eastAsia="en-US"/>
              </w:rPr>
            </w:pPr>
            <w:r>
              <w:rPr>
                <w:rFonts w:ascii="Times New Roman" w:hAnsi="Times New Roman"/>
                <w:b/>
                <w:lang w:eastAsia="en-US"/>
              </w:rPr>
              <w:t>1</w:t>
            </w:r>
            <w:r w:rsidR="001F3809">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Основные статьи затрат на складе. Постоянные и переменные составляющие складских затрат. Операционные затраты на грузопереработку, их зависимость от технологических решений на складе. Расчет себестоимости грузопереработки. Проведение анализа складских затрат. Установка норматива складских затрат на грузопереработку. Пути сокращения складских затрат за счет повышения эффективности функционирования склада. Влияние складских затрат на повышение оборачиваемости активов компании и увеличении чистой прибыли.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1F3809" w:rsidP="00BF09E2">
            <w:pPr>
              <w:spacing w:after="0"/>
              <w:jc w:val="center"/>
              <w:rPr>
                <w:rFonts w:ascii="Times New Roman" w:hAnsi="Times New Roman"/>
                <w:b/>
                <w:lang w:eastAsia="en-US"/>
              </w:rPr>
            </w:pPr>
            <w:r>
              <w:rPr>
                <w:rFonts w:ascii="Times New Roman" w:hAnsi="Times New Roman"/>
                <w:b/>
                <w:lang w:eastAsia="en-US"/>
              </w:rPr>
              <w:t>12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основных финансовых показателей работы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затрат на грузопереработку и их оптимизация</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Анализ затрат на хранение и пути их снижения</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122343" w:rsidP="00122343">
            <w:pPr>
              <w:spacing w:after="0"/>
              <w:rPr>
                <w:rFonts w:ascii="Times New Roman" w:hAnsi="Times New Roman"/>
                <w:b/>
                <w:bCs/>
                <w:highlight w:val="yellow"/>
                <w:lang w:eastAsia="en-US"/>
              </w:rPr>
            </w:pPr>
            <w:r>
              <w:rPr>
                <w:rFonts w:ascii="Times New Roman" w:hAnsi="Times New Roman"/>
                <w:b/>
                <w:bCs/>
                <w:lang w:eastAsia="en-US"/>
              </w:rPr>
              <w:t>Тема 2.16</w:t>
            </w:r>
            <w:r w:rsidR="00902B31" w:rsidRPr="004F5AA6">
              <w:rPr>
                <w:rFonts w:ascii="Times New Roman" w:hAnsi="Times New Roman"/>
                <w:b/>
                <w:bCs/>
                <w:lang w:eastAsia="en-US"/>
              </w:rPr>
              <w:t xml:space="preserve">. </w:t>
            </w:r>
            <w:r w:rsidR="00902B31" w:rsidRPr="004F5AA6">
              <w:rPr>
                <w:rFonts w:ascii="Times New Roman" w:hAnsi="Times New Roman"/>
                <w:b/>
                <w:bCs/>
                <w:lang w:eastAsia="en-US"/>
              </w:rPr>
              <w:lastRenderedPageBreak/>
              <w:t>Организационная структура управления складом</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lastRenderedPageBreak/>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Основные принципы создания оргструктуры управления складским хозяйством. Зависимость организационной структуры управления складом. Определение численности работников склада. Распределение функциональных обязанностей среди складского персонала. Организация системы материальной ответственности. Организация системы мотивации складского персонала.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580CF4">
        <w:trPr>
          <w:trHeight w:val="77"/>
        </w:trPr>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902B31" w:rsidP="00122343">
            <w:pPr>
              <w:spacing w:after="0"/>
              <w:rPr>
                <w:rFonts w:ascii="Times New Roman" w:hAnsi="Times New Roman"/>
                <w:b/>
                <w:bCs/>
                <w:highlight w:val="yellow"/>
                <w:lang w:eastAsia="en-US"/>
              </w:rPr>
            </w:pPr>
            <w:r w:rsidRPr="00122343">
              <w:rPr>
                <w:rFonts w:ascii="Times New Roman" w:hAnsi="Times New Roman"/>
                <w:b/>
                <w:bCs/>
                <w:lang w:eastAsia="en-US"/>
              </w:rPr>
              <w:lastRenderedPageBreak/>
              <w:t>Тема 2.</w:t>
            </w:r>
            <w:r w:rsidR="00122343" w:rsidRPr="00122343">
              <w:rPr>
                <w:rFonts w:ascii="Times New Roman" w:hAnsi="Times New Roman"/>
                <w:b/>
                <w:bCs/>
                <w:lang w:eastAsia="en-US"/>
              </w:rPr>
              <w:t>17</w:t>
            </w:r>
            <w:r w:rsidRPr="00122343">
              <w:rPr>
                <w:rFonts w:ascii="Times New Roman" w:hAnsi="Times New Roman"/>
                <w:b/>
                <w:bCs/>
                <w:lang w:eastAsia="en-US"/>
              </w:rPr>
              <w:t>. Система оценки деятельности склада</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Разработка системы показателей оценки эффективной работы склада. Показатели эффективности логистического процесса на складе. Технико-экономические показатели работы склада. Связь разработанных показателей оценки склада с принятой сбалансированной системой показателей компании. Организация системы контроля за выполнением показателей. Использование системы показателей для стимулирования деятельности складского персонала.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122343" w:rsidTr="00BF09E2">
        <w:tc>
          <w:tcPr>
            <w:tcW w:w="1029" w:type="pct"/>
            <w:tcBorders>
              <w:top w:val="single" w:sz="4" w:space="0" w:color="auto"/>
              <w:left w:val="single" w:sz="4" w:space="0" w:color="auto"/>
              <w:bottom w:val="single" w:sz="4" w:space="0" w:color="auto"/>
              <w:right w:val="single" w:sz="4" w:space="0" w:color="auto"/>
            </w:tcBorders>
            <w:vAlign w:val="center"/>
          </w:tcPr>
          <w:p w:rsidR="00122343" w:rsidRDefault="00122343" w:rsidP="00BF09E2">
            <w:pPr>
              <w:spacing w:after="0" w:line="240" w:lineRule="auto"/>
              <w:rPr>
                <w:rFonts w:ascii="Times New Roman" w:hAnsi="Times New Roman"/>
                <w:b/>
                <w:bCs/>
                <w:lang w:eastAsia="en-US"/>
              </w:rPr>
            </w:pPr>
            <w:r>
              <w:rPr>
                <w:rFonts w:ascii="Times New Roman" w:hAnsi="Times New Roman"/>
                <w:b/>
                <w:bCs/>
                <w:lang w:eastAsia="en-US"/>
              </w:rPr>
              <w:t>Дифференцированный  зачет</w:t>
            </w:r>
          </w:p>
        </w:tc>
        <w:tc>
          <w:tcPr>
            <w:tcW w:w="3465" w:type="pct"/>
            <w:tcBorders>
              <w:top w:val="single" w:sz="4" w:space="0" w:color="auto"/>
              <w:left w:val="single" w:sz="4" w:space="0" w:color="auto"/>
              <w:bottom w:val="single" w:sz="4" w:space="0" w:color="auto"/>
              <w:right w:val="single" w:sz="4" w:space="0" w:color="auto"/>
            </w:tcBorders>
          </w:tcPr>
          <w:p w:rsidR="00122343" w:rsidRDefault="00122343" w:rsidP="00BF09E2">
            <w:pPr>
              <w:spacing w:after="0"/>
              <w:jc w:val="both"/>
              <w:rPr>
                <w:rFonts w:ascii="Times New Roman" w:hAnsi="Times New Roman"/>
                <w:lang w:eastAsia="en-US"/>
              </w:rPr>
            </w:pPr>
          </w:p>
        </w:tc>
        <w:tc>
          <w:tcPr>
            <w:tcW w:w="506" w:type="pct"/>
            <w:tcBorders>
              <w:top w:val="single" w:sz="4" w:space="0" w:color="auto"/>
              <w:left w:val="single" w:sz="4" w:space="0" w:color="auto"/>
              <w:bottom w:val="single" w:sz="4" w:space="0" w:color="auto"/>
              <w:right w:val="single" w:sz="4" w:space="0" w:color="auto"/>
            </w:tcBorders>
            <w:vAlign w:val="center"/>
          </w:tcPr>
          <w:p w:rsid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Примерная тематика самостоятельной учебной работы при изучении раздела 2</w:t>
            </w:r>
          </w:p>
          <w:p w:rsidR="00902B31" w:rsidRDefault="00902B31" w:rsidP="00BF09E2">
            <w:pPr>
              <w:spacing w:after="0"/>
              <w:jc w:val="both"/>
              <w:rPr>
                <w:rFonts w:ascii="Times New Roman" w:hAnsi="Times New Roman"/>
                <w:bCs/>
                <w:lang w:eastAsia="en-US"/>
              </w:rPr>
            </w:pPr>
            <w:r>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составленных преподавателем), выполнение домашних заданий по темам:</w:t>
            </w:r>
          </w:p>
          <w:p w:rsidR="00902B31" w:rsidRDefault="000A4EF9" w:rsidP="00237105">
            <w:pPr>
              <w:numPr>
                <w:ilvl w:val="0"/>
                <w:numId w:val="5"/>
              </w:numPr>
              <w:spacing w:after="0"/>
              <w:jc w:val="both"/>
              <w:rPr>
                <w:rFonts w:ascii="Times New Roman" w:hAnsi="Times New Roman"/>
                <w:lang w:eastAsia="en-US"/>
              </w:rPr>
            </w:pPr>
            <w:r>
              <w:rPr>
                <w:rFonts w:ascii="Times New Roman" w:hAnsi="Times New Roman"/>
                <w:lang w:eastAsia="en-US"/>
              </w:rPr>
              <w:t>Написание рефератов</w:t>
            </w:r>
          </w:p>
          <w:p w:rsidR="000A4EF9" w:rsidRPr="00237105" w:rsidRDefault="000A4EF9" w:rsidP="00237105">
            <w:pPr>
              <w:numPr>
                <w:ilvl w:val="0"/>
                <w:numId w:val="5"/>
              </w:numPr>
              <w:spacing w:after="0"/>
              <w:jc w:val="both"/>
              <w:rPr>
                <w:rFonts w:ascii="Times New Roman" w:hAnsi="Times New Roman"/>
                <w:lang w:eastAsia="en-US"/>
              </w:rPr>
            </w:pPr>
            <w:r>
              <w:rPr>
                <w:rFonts w:ascii="Times New Roman" w:hAnsi="Times New Roman"/>
                <w:lang w:eastAsia="en-US"/>
              </w:rPr>
              <w:t>Решение кроссвордов</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237105" w:rsidRDefault="00237105"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Учебная практика раздела 2</w:t>
            </w:r>
          </w:p>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 xml:space="preserve">Виды работ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Ознакомиться с исторической справкой об организации, ее организационно-правовой формой собственности и специализацией деятельности</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Ознакомиться со структурой аппарата управления и логистических отделов, с должностными инструкциями специалистов по логистике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Составить схему логистической структуры на предприятии</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Ознакомиться с графиком документооборота на складе и организацией контроля за его выполнением</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Принять участие в проверке и обработке документов по движении ТМЦ на складе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Изучить нормативно-инструктивный материал по организации деятельности складов</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Заполнить первичные документы по движению ТМЦ на складе</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Ознакомиться с порядком организации работы склада</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Провести анализ системы складирования</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Ознакомиться с зонированием складских помещений</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 xml:space="preserve">Составить схему рационального размещения товаров на складе </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 xml:space="preserve">Ознакомиться с процессами разгрузки, транспортировки к месту приемки, организации приемки, размещения, укладки и хранения </w:t>
            </w:r>
            <w:r>
              <w:rPr>
                <w:rFonts w:ascii="Times New Roman" w:hAnsi="Times New Roman"/>
                <w:bCs/>
                <w:lang w:eastAsia="en-US"/>
              </w:rPr>
              <w:lastRenderedPageBreak/>
              <w:t>товаров</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237105" w:rsidP="00BF09E2">
            <w:pPr>
              <w:spacing w:after="0"/>
              <w:jc w:val="center"/>
              <w:rPr>
                <w:rFonts w:ascii="Times New Roman" w:hAnsi="Times New Roman"/>
                <w:lang w:eastAsia="en-US"/>
              </w:rPr>
            </w:pPr>
            <w:r>
              <w:rPr>
                <w:rFonts w:ascii="Times New Roman" w:hAnsi="Times New Roman"/>
                <w:lang w:eastAsia="en-US"/>
              </w:rPr>
              <w:lastRenderedPageBreak/>
              <w:t>72</w:t>
            </w:r>
          </w:p>
        </w:tc>
      </w:tr>
      <w:tr w:rsidR="00A7337D" w:rsidTr="00BF09E2">
        <w:tc>
          <w:tcPr>
            <w:tcW w:w="4494" w:type="pct"/>
            <w:gridSpan w:val="2"/>
            <w:tcBorders>
              <w:top w:val="single" w:sz="4" w:space="0" w:color="auto"/>
              <w:left w:val="single" w:sz="4" w:space="0" w:color="auto"/>
              <w:bottom w:val="single" w:sz="4" w:space="0" w:color="auto"/>
              <w:right w:val="single" w:sz="4" w:space="0" w:color="auto"/>
            </w:tcBorders>
          </w:tcPr>
          <w:p w:rsidR="00A7337D" w:rsidRDefault="00A7337D" w:rsidP="00BF09E2">
            <w:pPr>
              <w:spacing w:after="0"/>
              <w:jc w:val="both"/>
              <w:rPr>
                <w:rFonts w:ascii="Times New Roman" w:hAnsi="Times New Roman"/>
                <w:b/>
                <w:bCs/>
                <w:lang w:eastAsia="en-US"/>
              </w:rPr>
            </w:pPr>
            <w:r>
              <w:rPr>
                <w:rFonts w:ascii="Times New Roman" w:hAnsi="Times New Roman"/>
                <w:b/>
                <w:bCs/>
                <w:lang w:eastAsia="en-US"/>
              </w:rPr>
              <w:lastRenderedPageBreak/>
              <w:t>Экзамен по модулю</w:t>
            </w:r>
          </w:p>
        </w:tc>
        <w:tc>
          <w:tcPr>
            <w:tcW w:w="506" w:type="pct"/>
            <w:tcBorders>
              <w:top w:val="single" w:sz="4" w:space="0" w:color="auto"/>
              <w:left w:val="single" w:sz="4" w:space="0" w:color="auto"/>
              <w:bottom w:val="single" w:sz="4" w:space="0" w:color="auto"/>
              <w:right w:val="single" w:sz="4" w:space="0" w:color="auto"/>
            </w:tcBorders>
            <w:vAlign w:val="center"/>
          </w:tcPr>
          <w:p w:rsidR="00A7337D" w:rsidRDefault="00A7337D" w:rsidP="00BF09E2">
            <w:pPr>
              <w:spacing w:after="0"/>
              <w:jc w:val="center"/>
              <w:rPr>
                <w:rFonts w:ascii="Times New Roman" w:hAnsi="Times New Roman"/>
                <w:lang w:eastAsia="en-US"/>
              </w:rPr>
            </w:pPr>
            <w:r>
              <w:rPr>
                <w:rFonts w:ascii="Times New Roman" w:hAnsi="Times New Roman"/>
                <w:lang w:eastAsia="en-US"/>
              </w:rPr>
              <w:t>12</w:t>
            </w:r>
            <w:bookmarkStart w:id="2" w:name="_GoBack"/>
            <w:bookmarkEnd w:id="2"/>
          </w:p>
        </w:tc>
      </w:tr>
      <w:tr w:rsidR="00902B31" w:rsidTr="00BF09E2">
        <w:trPr>
          <w:trHeight w:val="195"/>
        </w:trPr>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rPr>
                <w:rFonts w:ascii="Times New Roman" w:hAnsi="Times New Roman"/>
                <w:b/>
                <w:bCs/>
                <w:lang w:eastAsia="en-US"/>
              </w:rPr>
            </w:pPr>
            <w:r>
              <w:rPr>
                <w:rFonts w:ascii="Times New Roman" w:hAnsi="Times New Roman"/>
                <w:b/>
                <w:bCs/>
                <w:lang w:eastAsia="en-US"/>
              </w:rPr>
              <w:t>Всего</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237105" w:rsidP="00A7337D">
            <w:pPr>
              <w:spacing w:after="0"/>
              <w:jc w:val="center"/>
              <w:rPr>
                <w:rFonts w:ascii="Times New Roman" w:hAnsi="Times New Roman"/>
                <w:b/>
                <w:lang w:eastAsia="en-US"/>
              </w:rPr>
            </w:pPr>
            <w:r>
              <w:rPr>
                <w:rFonts w:ascii="Times New Roman" w:hAnsi="Times New Roman"/>
                <w:b/>
                <w:lang w:eastAsia="en-US"/>
              </w:rPr>
              <w:t>34</w:t>
            </w:r>
            <w:r w:rsidR="00A7337D">
              <w:rPr>
                <w:rFonts w:ascii="Times New Roman" w:hAnsi="Times New Roman"/>
                <w:b/>
                <w:lang w:eastAsia="en-US"/>
              </w:rPr>
              <w:t>6</w:t>
            </w:r>
          </w:p>
        </w:tc>
      </w:tr>
    </w:tbl>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8F4221" w:rsidRDefault="008F4221" w:rsidP="008F4221">
      <w:pPr>
        <w:spacing w:after="0"/>
        <w:ind w:left="851"/>
        <w:rPr>
          <w:rFonts w:ascii="Times New Roman" w:hAnsi="Times New Roman"/>
          <w:b/>
          <w:sz w:val="24"/>
          <w:szCs w:val="24"/>
        </w:rPr>
      </w:pPr>
    </w:p>
    <w:p w:rsidR="008F4221" w:rsidRDefault="008F4221" w:rsidP="008F4221">
      <w:pPr>
        <w:suppressAutoHyphens/>
        <w:rPr>
          <w:rFonts w:ascii="Times New Roman" w:hAnsi="Times New Roman"/>
          <w:i/>
        </w:rPr>
      </w:pPr>
    </w:p>
    <w:p w:rsidR="008F4221" w:rsidRDefault="008F4221" w:rsidP="008F4221">
      <w:pPr>
        <w:spacing w:after="0"/>
        <w:rPr>
          <w:rFonts w:ascii="Times New Roman" w:hAnsi="Times New Roman"/>
          <w:i/>
        </w:rPr>
        <w:sectPr w:rsidR="008F4221">
          <w:pgSz w:w="16840" w:h="11907" w:orient="landscape"/>
          <w:pgMar w:top="1134" w:right="851" w:bottom="992" w:left="1418" w:header="709" w:footer="709" w:gutter="0"/>
          <w:cols w:space="720"/>
        </w:sectPr>
      </w:pPr>
    </w:p>
    <w:p w:rsidR="008F4221" w:rsidRDefault="008F4221" w:rsidP="008F4221">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rsidR="008F4221" w:rsidRDefault="008F4221" w:rsidP="008F4221">
      <w:pPr>
        <w:spacing w:after="0"/>
        <w:ind w:firstLine="709"/>
        <w:jc w:val="both"/>
        <w:rPr>
          <w:rFonts w:ascii="Times New Roman" w:hAnsi="Times New Roman"/>
          <w:b/>
          <w:bCs/>
          <w:sz w:val="24"/>
          <w:szCs w:val="24"/>
        </w:rPr>
      </w:pPr>
    </w:p>
    <w:p w:rsidR="008F4221" w:rsidRDefault="008F4221" w:rsidP="008F4221">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F4221" w:rsidRDefault="008F4221" w:rsidP="008F422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Кабинет «Анализа логистической деятельности», оснащенный оборудованием: доска учебная, рабочее место преподавателя, столы, стулья (по числу обучающихся), </w:t>
      </w:r>
      <w:r>
        <w:rPr>
          <w:rFonts w:ascii="Times New Roman" w:hAnsi="Times New Roman"/>
          <w:bCs/>
          <w:iCs/>
          <w:sz w:val="24"/>
          <w:szCs w:val="24"/>
        </w:rPr>
        <w:t>техническими средствами</w:t>
      </w:r>
      <w:r>
        <w:rPr>
          <w:rFonts w:ascii="Times New Roman" w:hAnsi="Times New Roman"/>
          <w:bCs/>
          <w:sz w:val="24"/>
          <w:szCs w:val="24"/>
        </w:rPr>
        <w:t xml:space="preserve"> компьютер с доступом к интернет-ресурсам, средства визуализации, наглядные пособия.</w:t>
      </w:r>
    </w:p>
    <w:p w:rsidR="008F4221" w:rsidRDefault="008F4221" w:rsidP="008F422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Лаборатория «Планирования и организации логистических процессов» оснащенные </w:t>
      </w:r>
      <w:r>
        <w:rPr>
          <w:rFonts w:ascii="Times New Roman" w:hAnsi="Times New Roman"/>
          <w:bCs/>
          <w:sz w:val="24"/>
          <w:szCs w:val="24"/>
        </w:rPr>
        <w:br/>
        <w:t xml:space="preserve">в соответствии с п. 6.1.2.3 и п. 6.2.3 основной образовательной программы </w:t>
      </w:r>
      <w:r>
        <w:rPr>
          <w:rFonts w:ascii="Times New Roman" w:hAnsi="Times New Roman"/>
          <w:bCs/>
          <w:sz w:val="24"/>
          <w:szCs w:val="24"/>
        </w:rPr>
        <w:br/>
        <w:t>по специальности.</w:t>
      </w:r>
    </w:p>
    <w:p w:rsidR="008F4221" w:rsidRDefault="008F4221" w:rsidP="008F4221">
      <w:pPr>
        <w:suppressAutoHyphens/>
        <w:spacing w:after="0"/>
        <w:ind w:firstLine="709"/>
        <w:jc w:val="both"/>
        <w:rPr>
          <w:rFonts w:ascii="Times New Roman" w:hAnsi="Times New Roman"/>
          <w:bCs/>
          <w:i/>
          <w:sz w:val="24"/>
          <w:szCs w:val="24"/>
        </w:rPr>
      </w:pPr>
      <w:r>
        <w:rPr>
          <w:rFonts w:ascii="Times New Roman" w:hAnsi="Times New Roman"/>
          <w:bCs/>
          <w:sz w:val="24"/>
          <w:szCs w:val="24"/>
        </w:rPr>
        <w:t>Оснащенные базы практики в соответствии с п. 6.1.2.5 основной образовательной программы по специальности.</w:t>
      </w:r>
    </w:p>
    <w:p w:rsidR="008F4221" w:rsidRDefault="008F4221" w:rsidP="008F4221">
      <w:pPr>
        <w:suppressAutoHyphens/>
        <w:spacing w:after="0"/>
        <w:ind w:firstLine="709"/>
        <w:jc w:val="both"/>
        <w:rPr>
          <w:rFonts w:ascii="Times New Roman" w:hAnsi="Times New Roman"/>
          <w:bCs/>
          <w:i/>
          <w:sz w:val="24"/>
          <w:szCs w:val="24"/>
        </w:rPr>
      </w:pPr>
    </w:p>
    <w:p w:rsidR="008F4221" w:rsidRPr="00151B57" w:rsidRDefault="008F4221" w:rsidP="008F4221">
      <w:pPr>
        <w:spacing w:after="0"/>
        <w:ind w:firstLine="709"/>
        <w:jc w:val="both"/>
        <w:rPr>
          <w:rFonts w:ascii="Times New Roman" w:hAnsi="Times New Roman"/>
          <w:b/>
          <w:bCs/>
          <w:sz w:val="24"/>
          <w:szCs w:val="24"/>
        </w:rPr>
      </w:pPr>
      <w:r w:rsidRPr="00151B57">
        <w:rPr>
          <w:rFonts w:ascii="Times New Roman" w:hAnsi="Times New Roman"/>
          <w:b/>
          <w:bCs/>
          <w:sz w:val="24"/>
          <w:szCs w:val="24"/>
        </w:rPr>
        <w:t>3.2. Информационное обеспечение реализации программы</w:t>
      </w:r>
    </w:p>
    <w:p w:rsidR="008F4221" w:rsidRPr="00151B57" w:rsidRDefault="008F4221" w:rsidP="008F4221">
      <w:pPr>
        <w:pStyle w:val="aa"/>
        <w:spacing w:before="0" w:after="0" w:line="276" w:lineRule="auto"/>
        <w:ind w:left="0" w:firstLine="709"/>
        <w:contextualSpacing/>
        <w:jc w:val="both"/>
        <w:rPr>
          <w:b/>
        </w:rPr>
      </w:pPr>
      <w:r w:rsidRPr="00151B57">
        <w:rPr>
          <w:b/>
        </w:rPr>
        <w:t>3.2.1. Основные печатные и электронные издания</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Вискова, Д. Ю. Организация работы складского хозяйства: учебное пособие для СПО / Д. Ю. Вискова, Е. И. Куценко, Е. А. Лавренко. — Саратов: Профобразование, 2020. — 264 c. — ISBN 978-5-4488-0590-5. — Текст: электронный // Электронный ресурс цифровой образовательной среды СПО PROFобразование: [сайт]. — URL: https://profspo.ru/books/92131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3" w:name="_Hlk102343608"/>
      <w:r w:rsidRPr="00151B57">
        <w:rPr>
          <w:rFonts w:ascii="Times New Roman" w:hAnsi="Times New Roman"/>
          <w:sz w:val="24"/>
          <w:szCs w:val="24"/>
        </w:rPr>
        <w:t>Григорьев, М. Н.  Коммерческая логистика: теория и практика: учебник для среднего профессионального образования / М. Н. Григорьев, В. В. Ткач. — 3-е изд., испр. и доп. — Москва: Издательство Юрайт, 2021. — 507 с. — (Профессиональное образование). — ISBN 978-5-534-03178-2. — Текст: электронный // Образовательная платформа Юрайт [сайт]. — URL: https://urait.ru/bcode/471543</w:t>
      </w:r>
    </w:p>
    <w:bookmarkEnd w:id="3"/>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Дыбская, В. В. Логистика складирования : учебник / В. В. Дыбская. – Москва: ИНФРА-М, 2021. – 559 с.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w:t>
      </w:r>
      <w:bookmarkStart w:id="4" w:name="_Hlk102343623"/>
      <w:r w:rsidRPr="00151B57">
        <w:rPr>
          <w:rFonts w:ascii="Times New Roman" w:hAnsi="Times New Roman"/>
          <w:sz w:val="24"/>
          <w:szCs w:val="24"/>
        </w:rPr>
        <w:t>Канке, А. А. Логистика : учебное пособие / А. А. Канке, И. П. Кошевая. – 2-е изд., испр. и доп. – Москва : ФОРУМ : ИНФРА-М, 2022. – 384 с.</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5" w:name="_Hlk102343643"/>
      <w:bookmarkEnd w:id="4"/>
      <w:r w:rsidRPr="00151B57">
        <w:rPr>
          <w:rFonts w:ascii="Times New Roman" w:hAnsi="Times New Roman"/>
          <w:sz w:val="24"/>
          <w:szCs w:val="24"/>
        </w:rPr>
        <w:t>Коммерческая логистика : учебное пособие / под общ. ред. Н.А. Нагапетьянца. – 2-е изд., испр. и доп. – Москва : ИНФРА-М, 2022. – 259 с.</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Лавренко, Е. А. Логистика: практикум для СПО / Е. А. Лавренко, Д. Ю. Воронова. — Саратов: Профобразование, 2020. — 223 c. — ISBN 978-5-4488-0541-7. — Текст: электронный // Электронный ресурс цифровой образовательной среды СПО PROFобразование: [сайт]. — URL: </w:t>
      </w:r>
      <w:hyperlink r:id="rId7" w:history="1">
        <w:r w:rsidRPr="00151B57">
          <w:rPr>
            <w:rStyle w:val="a3"/>
            <w:sz w:val="24"/>
            <w:szCs w:val="24"/>
          </w:rPr>
          <w:t>https://profspo.ru/books/91889</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Левкин, Г. Г. Логистика: учебное пособие для СПО / Г. Г. Левкин, Е. А. Панова. — 2-е изд. — Саратов: Профобразование, Ай Пи Эр Медиа, 2018. — 184 c. — ISBN 978-5-4486-0362-4, 978-5-4488-0196-9. — Текст: электронный // Электронный ресурс цифровой образовательной среды СПО PROFобразование: [сайт]. — URL: https://profspo.ru/books/76993</w:t>
      </w:r>
    </w:p>
    <w:bookmarkEnd w:id="5"/>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Левкин, Г. Г. Основы управления логистическими процессами в закупках, производстве и распределении: учебник для СПО / Г. Г. Левкин. — Саратов, Москва: Профобразование, Ай Пи Ар Медиа, 2020. — 148 c. — ISBN 978-5-4488-0836-4, 978-5-</w:t>
      </w:r>
      <w:r w:rsidRPr="00151B57">
        <w:rPr>
          <w:rFonts w:ascii="Times New Roman" w:hAnsi="Times New Roman"/>
          <w:sz w:val="24"/>
          <w:szCs w:val="24"/>
        </w:rPr>
        <w:lastRenderedPageBreak/>
        <w:t xml:space="preserve">4497-0525-9. — Текст: электронный // Электронный ресурс цифровой образовательной среды СПО PROFобразование: [сайт]. — URL: https://profspo.ru/books/96851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Логистика и управление цепями поставок: учебник для среднего профессионального образования / В. В. Щербаков [и др.]; под редакцией В. В. Щербакова. — Москва: Издательство Юрайт, 2021. — 582 с. — (Профессиональное образование). — ISBN 978-5-534-11710-3. — Текст: электронный // Образовательная платформа Юрайт [сайт]. — URL: https://urait.ru/bcode/471333</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Маликова, Т. Е.  Складская логистика: учебное пособие для среднего профессионального образования / Т. Е. Маликова. — Москва: Издательство Юрайт, 2021. — 149 с. — (Профессиональное образование). — ISBN 978-5-534-14804-6. — Текст: электронный // Образовательная платформа Юрайт [сайт]. — URL: </w:t>
      </w:r>
      <w:hyperlink r:id="rId8" w:history="1">
        <w:r w:rsidRPr="00151B57">
          <w:rPr>
            <w:rStyle w:val="a3"/>
            <w:sz w:val="24"/>
            <w:szCs w:val="24"/>
          </w:rPr>
          <w:t>https://urait.ru/bcode/481958</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6" w:name="_Hlk102343663"/>
      <w:r w:rsidRPr="00151B57">
        <w:rPr>
          <w:rFonts w:ascii="Times New Roman" w:hAnsi="Times New Roman"/>
          <w:sz w:val="24"/>
          <w:szCs w:val="24"/>
        </w:rPr>
        <w:t xml:space="preserve">Неруш, Ю. М.  Логистика. Практикум: учебное пособие для среднего профессионального образования / Ю. М. Неруш, А. Ю. Неруш. — 2-е изд., перераб. и доп. — Москва: Издательство Юрайт, 2021. — 221 с. — (Профессиональное образование). — ISBN 978-5-534-01263-7. — Текст: электронный // Образовательная платформа Юрайт [сайт]. — URL: </w:t>
      </w:r>
      <w:hyperlink r:id="rId9" w:history="1">
        <w:r w:rsidRPr="00151B57">
          <w:rPr>
            <w:rStyle w:val="a3"/>
            <w:sz w:val="24"/>
            <w:szCs w:val="24"/>
          </w:rPr>
          <w:t>https://urait.ru/bcode/470001</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Неруш, Ю. М.  Логистика: учебник и практикум для среднего профессионального образования / Ю. М. Неруш, А. Ю. Неруш. — 5-е изд., перераб. и доп. — Москва: Издательство Юрайт, 2021. — 559 с. — (Профессиональное образование). — ISBN 978-5-534-12456-9. — Текст: электронный // Образовательная платформа Юрайт [сайт]. — URL: https://urait.ru/bcode/469999</w:t>
      </w:r>
    </w:p>
    <w:bookmarkEnd w:id="6"/>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Новаков, А. А. Логистика в деталях : учебное пособие / А. А. Новаков. — Вологда : Инфра-Инженерия, 2021. — 528 с. — ISBN 978-5-9729-0548-5. — Текст : электронный // Лань : электронно-библиотечная система. — URL: https://e.lanbook.com/book/192420</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Организация работы складского хозяйства: учебник для СПО / Р. С. Саттаров, Д. И. Васильев, Р. С. Симак, Г. Г. Левкин. — Саратов: Профобразование, 2021. — 118 c. — ISBN 978-5-4488-1103-6. — Текст: электронный // Электронный ресурс цифровой образовательной среды СПО PROFобразование: [сайт]. — URL: </w:t>
      </w:r>
      <w:hyperlink r:id="rId10" w:history="1">
        <w:r w:rsidRPr="00151B57">
          <w:rPr>
            <w:rStyle w:val="a3"/>
            <w:sz w:val="24"/>
            <w:szCs w:val="24"/>
          </w:rPr>
          <w:t>https://profspo.ru/books/104674</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Пилипчук, С. Ф. Логистика. Складирование и управление запасами / С. Ф. Пилипчук. — Санкт-Петербург : Лань, 2022. — 304 с. — ISBN 978-5-507-44187-7. — Текст : электронный // Лань : электронно-библиотечная система. — URL: https://e.lanbook.com/book/214721</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Управление запасами: многофакторная оптимизация процесса поставок : учебник для среднего профессионального образования / Г. Л. Бродецкий, В. Д. Герами, А. В. Колик, И. Г. Шидловский. – Москва : Издательство Юрайт, 2022. – 322 с.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Управление цепями поставок: учебное пособие для СПО / составители П. П. Крылатков, М. А. Прилуцкая, под редакцией И. В. Ершовой. — 2-е изд. — Саратов, Екатеринбург: Профобразование, Уральский федеральный университет, 2020. — 139 c. — ISBN 978-5-4488-0774-9, 978-5-7996-2930-4. — Текст: электронный // Электронный ресурс цифровой образовательной среды СПО PROFобразование: [сайт]. — URL: https://profspo.ru/books/92376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Яшин, А. А. Логистика. Основы планирования и оценки эффективности логистических систем: учебное пособие для СПО / А. А. Яшин, М. Л. Ряшко; под </w:t>
      </w:r>
      <w:r w:rsidRPr="00151B57">
        <w:rPr>
          <w:rFonts w:ascii="Times New Roman" w:hAnsi="Times New Roman"/>
          <w:sz w:val="24"/>
          <w:szCs w:val="24"/>
        </w:rPr>
        <w:lastRenderedPageBreak/>
        <w:t xml:space="preserve">редакцией Л. С. Ружанской. — 2-е изд. — Саратов, Екатеринбург: Профобразование, Уральский федеральный университет, 2019. — 51 c. — ISBN 978-5-4488-0521-9, 978-5-7996-2867-3. — Текст: электронный // Электронный ресурс цифровой образовательной среды СПО PROFобразование: [сайт]. — URL: https://profspo.ru/books/87819  </w:t>
      </w:r>
    </w:p>
    <w:p w:rsidR="008F4221" w:rsidRPr="00151B57" w:rsidRDefault="008F4221" w:rsidP="008F4221">
      <w:pPr>
        <w:pStyle w:val="aa"/>
        <w:spacing w:before="0" w:after="0" w:line="276" w:lineRule="auto"/>
        <w:ind w:left="0" w:firstLine="709"/>
        <w:contextualSpacing/>
        <w:jc w:val="both"/>
        <w:rPr>
          <w:b/>
        </w:rPr>
      </w:pPr>
    </w:p>
    <w:p w:rsidR="008F4221" w:rsidRPr="00151B57" w:rsidRDefault="008F4221" w:rsidP="008F4221">
      <w:pPr>
        <w:pStyle w:val="aa"/>
        <w:spacing w:before="0" w:after="0" w:line="276" w:lineRule="auto"/>
        <w:ind w:left="0" w:firstLine="709"/>
        <w:contextualSpacing/>
        <w:jc w:val="both"/>
        <w:rPr>
          <w:b/>
        </w:rPr>
      </w:pPr>
      <w:r w:rsidRPr="00151B57">
        <w:rPr>
          <w:b/>
        </w:rPr>
        <w:t>3.2.2 Дополнительные источники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Конституция Российской Федерации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Гражданский кодекс Российской Федерации, ч. 1, 2, 3, 4 (в действующей редакции)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Федеральный закон от 18 июля 2011 г. N 223-ФЗ «О закупках товаров, работ, услуг отдельными видами юридических лиц» (в действующей редакции)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Федеральный закон от 5 апреля 2013 г. N 44-ФЗ «О контрактной системе в сфере закупок товаров, работ, услуг для обеспечения государственных и муниципальных нужд» (в действующей редакции)</w:t>
      </w:r>
    </w:p>
    <w:p w:rsidR="008F4221" w:rsidRDefault="008F4221" w:rsidP="008F4221">
      <w:pPr>
        <w:numPr>
          <w:ilvl w:val="0"/>
          <w:numId w:val="10"/>
        </w:numPr>
        <w:tabs>
          <w:tab w:val="num" w:pos="284"/>
        </w:tabs>
        <w:spacing w:after="0"/>
        <w:ind w:hanging="644"/>
        <w:jc w:val="center"/>
        <w:rPr>
          <w:rFonts w:ascii="Times New Roman" w:hAnsi="Times New Roman"/>
          <w:b/>
          <w:bCs/>
        </w:rPr>
      </w:pPr>
      <w:r>
        <w:rPr>
          <w:rFonts w:ascii="Times New Roman" w:hAnsi="Times New Roman"/>
          <w:b/>
          <w:bCs/>
        </w:rPr>
        <w:br w:type="page"/>
      </w:r>
      <w:r>
        <w:rPr>
          <w:rFonts w:ascii="Times New Roman" w:hAnsi="Times New Roman"/>
          <w:b/>
          <w:bCs/>
        </w:rPr>
        <w:lastRenderedPageBreak/>
        <w:t xml:space="preserve">КОНТРОЛЬ И ОЦЕНКА РЕЗУЛЬТАТОВ ОСВОЕНИЯ </w:t>
      </w:r>
      <w:r>
        <w:rPr>
          <w:rFonts w:ascii="Times New Roman" w:hAnsi="Times New Roman"/>
          <w:b/>
          <w:bCs/>
        </w:rPr>
        <w:br/>
        <w:t>ПРОФЕССИОНАЛЬНОГО МОДУЛЯ</w:t>
      </w:r>
    </w:p>
    <w:p w:rsidR="008F4221" w:rsidRDefault="008F4221" w:rsidP="008F4221">
      <w:pPr>
        <w:spacing w:after="0"/>
        <w:ind w:left="644"/>
        <w:rPr>
          <w:rFonts w:ascii="Times New Roman" w:hAnsi="Times New Roman"/>
          <w:b/>
          <w:bC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0"/>
        <w:gridCol w:w="3731"/>
        <w:gridCol w:w="2711"/>
      </w:tblGrid>
      <w:tr w:rsidR="008F4221" w:rsidTr="00237105">
        <w:trPr>
          <w:trHeight w:val="1098"/>
        </w:trPr>
        <w:tc>
          <w:tcPr>
            <w:tcW w:w="3730"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 xml:space="preserve">Код и наименование профессиональных </w:t>
            </w:r>
            <w:r>
              <w:rPr>
                <w:rFonts w:ascii="Times New Roman" w:hAnsi="Times New Roman"/>
                <w:b/>
                <w:bCs/>
              </w:rPr>
              <w:br/>
              <w:t>и общих компетенций, формируемых в рамках модуля</w:t>
            </w:r>
            <w:r>
              <w:rPr>
                <w:rStyle w:val="ab"/>
                <w:b/>
                <w:bCs/>
                <w:i/>
              </w:rPr>
              <w:footnoteReference w:id="1"/>
            </w:r>
          </w:p>
        </w:tc>
        <w:tc>
          <w:tcPr>
            <w:tcW w:w="3731"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Критерии оценки</w:t>
            </w:r>
          </w:p>
        </w:tc>
        <w:tc>
          <w:tcPr>
            <w:tcW w:w="2711"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Методы оценки</w:t>
            </w:r>
          </w:p>
        </w:tc>
      </w:tr>
      <w:tr w:rsidR="008F4221" w:rsidTr="00237105">
        <w:trPr>
          <w:trHeight w:val="698"/>
        </w:trPr>
        <w:tc>
          <w:tcPr>
            <w:tcW w:w="3730"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t xml:space="preserve">ПК 1.1. Осуществлять сопровождение, в том числе документационное, процедуры закупок </w:t>
            </w:r>
          </w:p>
          <w:p w:rsidR="008F4221" w:rsidRDefault="008F4221">
            <w:pPr>
              <w:suppressAutoHyphens/>
              <w:spacing w:after="0" w:line="240" w:lineRule="auto"/>
              <w:jc w:val="both"/>
              <w:rPr>
                <w:rFonts w:ascii="Times New Roman" w:hAnsi="Times New Roman"/>
              </w:rPr>
            </w:pPr>
            <w:r>
              <w:rPr>
                <w:rFonts w:ascii="Times New Roman" w:hAnsi="Times New Roman"/>
              </w:rPr>
              <w:t>ПК 1.2. Организовывать процессы складирования и грузопереработки на складе</w:t>
            </w:r>
          </w:p>
          <w:p w:rsidR="008F4221" w:rsidRDefault="008F4221">
            <w:pPr>
              <w:suppressAutoHyphens/>
              <w:spacing w:after="0" w:line="240" w:lineRule="auto"/>
              <w:jc w:val="both"/>
              <w:rPr>
                <w:rFonts w:ascii="Times New Roman" w:hAnsi="Times New Roman"/>
              </w:rPr>
            </w:pPr>
            <w:r>
              <w:rPr>
                <w:rFonts w:ascii="Times New Roman" w:hAnsi="Times New Roman"/>
              </w:rPr>
              <w:t>ПК 1.3. Осуществлять документационное сопровождение складских операций</w:t>
            </w:r>
          </w:p>
          <w:p w:rsidR="008F4221" w:rsidRDefault="008F4221">
            <w:pPr>
              <w:suppressAutoHyphens/>
              <w:spacing w:after="0" w:line="240" w:lineRule="auto"/>
              <w:jc w:val="both"/>
              <w:rPr>
                <w:rFonts w:ascii="Times New Roman" w:hAnsi="Times New Roman"/>
              </w:rPr>
            </w:pPr>
            <w:r>
              <w:rPr>
                <w:rFonts w:ascii="Times New Roman" w:hAnsi="Times New Roman"/>
              </w:rPr>
              <w:t>ПК 1.4. Применять модели управления и методы анализа и регулирования запасами</w:t>
            </w:r>
          </w:p>
          <w:p w:rsidR="008F4221" w:rsidRDefault="008F4221">
            <w:pPr>
              <w:suppressAutoHyphens/>
              <w:spacing w:after="0" w:line="240" w:lineRule="auto"/>
              <w:jc w:val="both"/>
              <w:rPr>
                <w:rFonts w:ascii="Times New Roman" w:hAnsi="Times New Roman"/>
              </w:rPr>
            </w:pPr>
            <w:r>
              <w:rPr>
                <w:rFonts w:ascii="Times New Roman" w:hAnsi="Times New Roman"/>
              </w:rPr>
              <w:t>ОК 01. Выбирать способы решения задач профессиональной</w:t>
            </w:r>
          </w:p>
          <w:p w:rsidR="008F4221" w:rsidRDefault="008F4221">
            <w:pPr>
              <w:suppressAutoHyphens/>
              <w:spacing w:after="0" w:line="240" w:lineRule="auto"/>
              <w:jc w:val="both"/>
              <w:rPr>
                <w:rFonts w:ascii="Times New Roman" w:hAnsi="Times New Roman"/>
              </w:rPr>
            </w:pPr>
            <w:r>
              <w:rPr>
                <w:rFonts w:ascii="Times New Roman" w:hAnsi="Times New Roman"/>
              </w:rPr>
              <w:t>деятельности применительно к различным контекстам.</w:t>
            </w:r>
          </w:p>
          <w:p w:rsidR="008F4221" w:rsidRDefault="008F4221">
            <w:pPr>
              <w:suppressAutoHyphens/>
              <w:spacing w:after="0" w:line="240" w:lineRule="auto"/>
              <w:jc w:val="both"/>
              <w:rPr>
                <w:rFonts w:ascii="Times New Roman" w:hAnsi="Times New Roman"/>
              </w:rPr>
            </w:pPr>
            <w:r>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F4221" w:rsidRDefault="008F4221">
            <w:pPr>
              <w:suppressAutoHyphens/>
              <w:spacing w:after="0" w:line="240" w:lineRule="auto"/>
              <w:jc w:val="both"/>
              <w:rPr>
                <w:rFonts w:ascii="Times New Roman" w:hAnsi="Times New Roman"/>
              </w:rPr>
            </w:pPr>
            <w:r>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F4221" w:rsidRDefault="008F4221">
            <w:pPr>
              <w:suppressAutoHyphens/>
              <w:spacing w:after="0" w:line="240" w:lineRule="auto"/>
              <w:jc w:val="both"/>
              <w:rPr>
                <w:rFonts w:ascii="Times New Roman" w:hAnsi="Times New Roman"/>
              </w:rPr>
            </w:pPr>
            <w:r>
              <w:rPr>
                <w:rFonts w:ascii="Times New Roman" w:hAnsi="Times New Roman"/>
              </w:rPr>
              <w:t>ОК 04. Эффективно взаимодействовать и работать в коллективе и команде.</w:t>
            </w:r>
          </w:p>
          <w:p w:rsidR="008F4221" w:rsidRDefault="008F4221">
            <w:pPr>
              <w:suppressAutoHyphens/>
              <w:spacing w:after="0" w:line="240" w:lineRule="auto"/>
              <w:jc w:val="both"/>
              <w:rPr>
                <w:rFonts w:ascii="Times New Roman" w:hAnsi="Times New Roman"/>
              </w:rPr>
            </w:pPr>
            <w:r>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F4221" w:rsidRDefault="008F4221">
            <w:pPr>
              <w:suppressAutoHyphens/>
              <w:spacing w:after="0" w:line="240" w:lineRule="auto"/>
              <w:jc w:val="both"/>
              <w:rPr>
                <w:rFonts w:ascii="Times New Roman" w:hAnsi="Times New Roman"/>
              </w:rPr>
            </w:pPr>
            <w:r>
              <w:rPr>
                <w:rFonts w:ascii="Times New Roman" w:hAnsi="Times New Roman"/>
              </w:rPr>
              <w:t>ОК 09. Пользоваться профессиональной документацией на государственном и иностранном языках.</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ЛР 13 Соблюдающий в своей профессиональной деятельности </w:t>
            </w:r>
            <w:r>
              <w:rPr>
                <w:rFonts w:ascii="Times New Roman" w:hAnsi="Times New Roman"/>
              </w:rPr>
              <w:lastRenderedPageBreak/>
              <w:t>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8F4221" w:rsidRDefault="008F4221">
            <w:pPr>
              <w:suppressAutoHyphens/>
              <w:spacing w:after="0" w:line="240" w:lineRule="auto"/>
              <w:jc w:val="both"/>
              <w:rPr>
                <w:rFonts w:ascii="Times New Roman" w:hAnsi="Times New Roman"/>
              </w:rPr>
            </w:pPr>
            <w:r>
              <w:rPr>
                <w:rFonts w:ascii="Times New Roman" w:hAnsi="Times New Roman"/>
              </w:rPr>
              <w:t>ЛР 14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8F4221" w:rsidRDefault="008F4221">
            <w:pPr>
              <w:suppressAutoHyphens/>
              <w:spacing w:after="0" w:line="240" w:lineRule="auto"/>
              <w:jc w:val="both"/>
              <w:rPr>
                <w:rFonts w:ascii="Times New Roman" w:hAnsi="Times New Roman"/>
              </w:rPr>
            </w:pPr>
            <w:r>
              <w:rPr>
                <w:rFonts w:ascii="Times New Roman" w:hAnsi="Times New Roman"/>
              </w:rPr>
              <w:t>ЛР 15 Открытый к текущим и перспективным изменениям в мире труда и профессий</w:t>
            </w:r>
          </w:p>
        </w:tc>
        <w:tc>
          <w:tcPr>
            <w:tcW w:w="3731"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lastRenderedPageBreak/>
              <w:t>оформление форм первичных документов для осуществления процедуры закупок;</w:t>
            </w:r>
          </w:p>
          <w:p w:rsidR="008F4221" w:rsidRDefault="008F4221">
            <w:pPr>
              <w:suppressAutoHyphens/>
              <w:spacing w:after="0" w:line="240" w:lineRule="auto"/>
              <w:jc w:val="both"/>
              <w:rPr>
                <w:rFonts w:ascii="Times New Roman" w:hAnsi="Times New Roman"/>
              </w:rPr>
            </w:pPr>
            <w:r>
              <w:rPr>
                <w:rFonts w:ascii="Times New Roman" w:hAnsi="Times New Roman"/>
              </w:rPr>
              <w:t>определение потребности в материальных запасах для обеспечения деятельности организации;</w:t>
            </w:r>
          </w:p>
          <w:p w:rsidR="008F4221" w:rsidRDefault="008F4221">
            <w:pPr>
              <w:suppressAutoHyphens/>
              <w:spacing w:after="0" w:line="240" w:lineRule="auto"/>
              <w:jc w:val="both"/>
              <w:rPr>
                <w:rFonts w:ascii="Times New Roman" w:hAnsi="Times New Roman"/>
              </w:rPr>
            </w:pPr>
            <w:r>
              <w:rPr>
                <w:rFonts w:ascii="Times New Roman" w:hAnsi="Times New Roman"/>
              </w:rPr>
              <w:t>применение методологических основ базисных систем управления запасами в конкретных ситуациях;</w:t>
            </w:r>
          </w:p>
          <w:p w:rsidR="008F4221" w:rsidRDefault="008F4221">
            <w:pPr>
              <w:suppressAutoHyphens/>
              <w:spacing w:after="0" w:line="240" w:lineRule="auto"/>
              <w:jc w:val="both"/>
              <w:rPr>
                <w:rFonts w:ascii="Times New Roman" w:hAnsi="Times New Roman"/>
              </w:rPr>
            </w:pPr>
            <w:r>
              <w:rPr>
                <w:rFonts w:ascii="Times New Roman" w:hAnsi="Times New Roman"/>
              </w:rPr>
              <w:t>определение сроки и объемы закупок материальных ценностей;</w:t>
            </w:r>
          </w:p>
          <w:p w:rsidR="008F4221" w:rsidRDefault="008F4221">
            <w:pPr>
              <w:suppressAutoHyphens/>
              <w:spacing w:after="0" w:line="240" w:lineRule="auto"/>
              <w:jc w:val="both"/>
              <w:rPr>
                <w:rFonts w:ascii="Times New Roman" w:hAnsi="Times New Roman"/>
              </w:rPr>
            </w:pPr>
            <w:r>
              <w:rPr>
                <w:rFonts w:ascii="Times New Roman" w:hAnsi="Times New Roman"/>
              </w:rPr>
              <w:t>оценка поставщиков с применением различных методик;</w:t>
            </w:r>
          </w:p>
          <w:p w:rsidR="008F4221" w:rsidRDefault="008F4221">
            <w:pPr>
              <w:suppressAutoHyphens/>
              <w:spacing w:after="0" w:line="240" w:lineRule="auto"/>
              <w:jc w:val="both"/>
              <w:rPr>
                <w:rFonts w:ascii="Times New Roman" w:hAnsi="Times New Roman"/>
              </w:rPr>
            </w:pPr>
            <w:r>
              <w:rPr>
                <w:rFonts w:ascii="Times New Roman" w:hAnsi="Times New Roman"/>
              </w:rPr>
              <w:t>оформление документов складского учета;</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определение потребности в складских помещениях; </w:t>
            </w:r>
          </w:p>
          <w:p w:rsidR="008F4221" w:rsidRDefault="008F4221">
            <w:pPr>
              <w:suppressAutoHyphens/>
              <w:spacing w:after="0" w:line="240" w:lineRule="auto"/>
              <w:jc w:val="both"/>
              <w:rPr>
                <w:rFonts w:ascii="Times New Roman" w:hAnsi="Times New Roman"/>
              </w:rPr>
            </w:pPr>
            <w:r>
              <w:rPr>
                <w:rFonts w:ascii="Times New Roman" w:hAnsi="Times New Roman"/>
              </w:rPr>
              <w:t xml:space="preserve">расчет площади склада; </w:t>
            </w:r>
          </w:p>
          <w:p w:rsidR="008F4221" w:rsidRDefault="008F4221">
            <w:pPr>
              <w:suppressAutoHyphens/>
              <w:spacing w:after="0" w:line="240" w:lineRule="auto"/>
              <w:jc w:val="both"/>
              <w:rPr>
                <w:rFonts w:ascii="Times New Roman" w:hAnsi="Times New Roman"/>
              </w:rPr>
            </w:pPr>
            <w:r>
              <w:rPr>
                <w:rFonts w:ascii="Times New Roman" w:hAnsi="Times New Roman"/>
              </w:rPr>
              <w:t>расчет и оценка складских расходов;</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выбор подъемно-транспортного оборудование; </w:t>
            </w:r>
          </w:p>
          <w:p w:rsidR="008F4221" w:rsidRDefault="008F4221">
            <w:pPr>
              <w:suppressAutoHyphens/>
              <w:spacing w:after="0" w:line="240" w:lineRule="auto"/>
              <w:jc w:val="both"/>
              <w:rPr>
                <w:rFonts w:ascii="Times New Roman" w:hAnsi="Times New Roman"/>
              </w:rPr>
            </w:pPr>
            <w:r>
              <w:rPr>
                <w:rFonts w:ascii="Times New Roman" w:hAnsi="Times New Roman"/>
              </w:rPr>
              <w:t>организация грузопереработки на складе (погрузка, транспортировка, приемка, размещение, укладка, хранение);</w:t>
            </w:r>
          </w:p>
          <w:p w:rsidR="008F4221" w:rsidRDefault="008F4221">
            <w:pPr>
              <w:suppressAutoHyphens/>
              <w:spacing w:after="0" w:line="240" w:lineRule="auto"/>
              <w:jc w:val="both"/>
              <w:rPr>
                <w:rFonts w:ascii="Times New Roman" w:hAnsi="Times New Roman"/>
              </w:rPr>
            </w:pPr>
            <w:r>
              <w:rPr>
                <w:rFonts w:ascii="Times New Roman" w:hAnsi="Times New Roman"/>
              </w:rPr>
              <w:t xml:space="preserve">составление и заполнение типовых форм складских документов; </w:t>
            </w:r>
          </w:p>
          <w:p w:rsidR="008F4221" w:rsidRDefault="008F4221">
            <w:pPr>
              <w:suppressAutoHyphens/>
              <w:spacing w:after="0" w:line="240" w:lineRule="auto"/>
              <w:jc w:val="both"/>
              <w:rPr>
                <w:rFonts w:ascii="Times New Roman" w:hAnsi="Times New Roman"/>
              </w:rPr>
            </w:pPr>
            <w:r>
              <w:rPr>
                <w:rFonts w:ascii="Times New Roman" w:hAnsi="Times New Roman"/>
              </w:rPr>
              <w:t>контроль правильности составления складских документов;</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оценка рациональности структуры запасов; </w:t>
            </w:r>
          </w:p>
          <w:p w:rsidR="008F4221" w:rsidRDefault="008F4221">
            <w:pPr>
              <w:suppressAutoHyphens/>
              <w:spacing w:after="0" w:line="240" w:lineRule="auto"/>
              <w:jc w:val="both"/>
              <w:rPr>
                <w:rFonts w:ascii="Times New Roman" w:hAnsi="Times New Roman"/>
              </w:rPr>
            </w:pPr>
            <w:r>
              <w:rPr>
                <w:rFonts w:ascii="Times New Roman" w:hAnsi="Times New Roman"/>
              </w:rPr>
              <w:t>выборочное регулирование запасов</w:t>
            </w:r>
          </w:p>
        </w:tc>
        <w:tc>
          <w:tcPr>
            <w:tcW w:w="2711"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t>оценка выполнения контрольных работ, тестирования, домашнего задания;</w:t>
            </w:r>
          </w:p>
          <w:p w:rsidR="008F4221" w:rsidRDefault="008F4221">
            <w:pPr>
              <w:suppressAutoHyphens/>
              <w:spacing w:after="0" w:line="240" w:lineRule="auto"/>
              <w:jc w:val="both"/>
              <w:rPr>
                <w:rFonts w:ascii="Times New Roman" w:hAnsi="Times New Roman"/>
              </w:rPr>
            </w:pPr>
            <w:r>
              <w:rPr>
                <w:rFonts w:ascii="Times New Roman" w:hAnsi="Times New Roman"/>
              </w:rPr>
              <w:t>оценка результатов выполнения практической работы;</w:t>
            </w:r>
          </w:p>
          <w:p w:rsidR="008F4221" w:rsidRDefault="008F4221">
            <w:pPr>
              <w:suppressAutoHyphens/>
              <w:spacing w:after="0" w:line="240" w:lineRule="auto"/>
              <w:jc w:val="both"/>
              <w:rPr>
                <w:rFonts w:ascii="Times New Roman" w:hAnsi="Times New Roman"/>
              </w:rPr>
            </w:pPr>
            <w:r>
              <w:rPr>
                <w:rFonts w:ascii="Times New Roman" w:hAnsi="Times New Roman"/>
              </w:rPr>
              <w:t>оценка хода решения заданий, содержащихся в практических работах;</w:t>
            </w:r>
          </w:p>
          <w:p w:rsidR="008F4221" w:rsidRDefault="008F4221">
            <w:pPr>
              <w:suppressAutoHyphens/>
              <w:spacing w:after="0" w:line="240" w:lineRule="auto"/>
              <w:jc w:val="both"/>
              <w:rPr>
                <w:rFonts w:ascii="Times New Roman" w:hAnsi="Times New Roman"/>
              </w:rPr>
            </w:pPr>
            <w:r>
              <w:rPr>
                <w:rFonts w:ascii="Times New Roman" w:hAnsi="Times New Roman"/>
              </w:rPr>
              <w:t>оценка заданий, выполненных в ходе промежуточной аттестации;</w:t>
            </w:r>
          </w:p>
          <w:p w:rsidR="008F4221" w:rsidRDefault="008F4221">
            <w:pPr>
              <w:suppressAutoHyphens/>
              <w:spacing w:after="0" w:line="240" w:lineRule="auto"/>
              <w:jc w:val="both"/>
              <w:rPr>
                <w:rFonts w:ascii="Times New Roman" w:hAnsi="Times New Roman"/>
              </w:rPr>
            </w:pPr>
            <w:r>
              <w:rPr>
                <w:rFonts w:ascii="Times New Roman" w:hAnsi="Times New Roman"/>
              </w:rPr>
              <w:t>оценка выполнения и защиты курсовой работы;</w:t>
            </w:r>
          </w:p>
          <w:p w:rsidR="008F4221" w:rsidRDefault="008F4221">
            <w:pPr>
              <w:suppressAutoHyphens/>
              <w:spacing w:after="0" w:line="240" w:lineRule="auto"/>
              <w:jc w:val="both"/>
              <w:rPr>
                <w:rFonts w:ascii="Times New Roman" w:hAnsi="Times New Roman"/>
              </w:rPr>
            </w:pPr>
            <w:r>
              <w:rPr>
                <w:rFonts w:ascii="Times New Roman" w:hAnsi="Times New Roman"/>
              </w:rPr>
              <w:t>оценка отчета по учебной практике</w:t>
            </w:r>
          </w:p>
        </w:tc>
      </w:tr>
    </w:tbl>
    <w:p w:rsidR="009E4574" w:rsidRDefault="009E4574" w:rsidP="00237105"/>
    <w:sectPr w:rsidR="009E4574" w:rsidSect="009E45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3EC" w:rsidRDefault="00C243EC" w:rsidP="008F4221">
      <w:pPr>
        <w:spacing w:after="0" w:line="240" w:lineRule="auto"/>
      </w:pPr>
      <w:r>
        <w:separator/>
      </w:r>
    </w:p>
  </w:endnote>
  <w:endnote w:type="continuationSeparator" w:id="0">
    <w:p w:rsidR="00C243EC" w:rsidRDefault="00C243EC" w:rsidP="008F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3EC" w:rsidRDefault="00C243EC" w:rsidP="008F4221">
      <w:pPr>
        <w:spacing w:after="0" w:line="240" w:lineRule="auto"/>
      </w:pPr>
      <w:r>
        <w:separator/>
      </w:r>
    </w:p>
  </w:footnote>
  <w:footnote w:type="continuationSeparator" w:id="0">
    <w:p w:rsidR="00C243EC" w:rsidRDefault="00C243EC" w:rsidP="008F4221">
      <w:pPr>
        <w:spacing w:after="0" w:line="240" w:lineRule="auto"/>
      </w:pPr>
      <w:r>
        <w:continuationSeparator/>
      </w:r>
    </w:p>
  </w:footnote>
  <w:footnote w:id="1">
    <w:p w:rsidR="000876B2" w:rsidRDefault="000876B2" w:rsidP="008F4221">
      <w:pPr>
        <w:pStyle w:val="a6"/>
        <w:rPr>
          <w:lang w:val="ru-RU"/>
        </w:rPr>
      </w:pPr>
      <w:r>
        <w:rPr>
          <w:rStyle w:val="ab"/>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3814"/>
    <w:multiLevelType w:val="hybridMultilevel"/>
    <w:tmpl w:val="77CC4BC0"/>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 w15:restartNumberingAfterBreak="0">
    <w:nsid w:val="131C5BDF"/>
    <w:multiLevelType w:val="hybridMultilevel"/>
    <w:tmpl w:val="6F1CFB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8B11CCB"/>
    <w:multiLevelType w:val="hybridMultilevel"/>
    <w:tmpl w:val="77CC4BC0"/>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F431D17"/>
    <w:multiLevelType w:val="hybridMultilevel"/>
    <w:tmpl w:val="C4685F60"/>
    <w:lvl w:ilvl="0" w:tplc="54C22814">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BD7351F"/>
    <w:multiLevelType w:val="hybridMultilevel"/>
    <w:tmpl w:val="4A24B662"/>
    <w:lvl w:ilvl="0" w:tplc="1C8EEF5C">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E3F1D62"/>
    <w:multiLevelType w:val="hybridMultilevel"/>
    <w:tmpl w:val="F9AE23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8917B2"/>
    <w:multiLevelType w:val="multilevel"/>
    <w:tmpl w:val="57D02716"/>
    <w:lvl w:ilvl="0">
      <w:start w:val="4"/>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15:restartNumberingAfterBreak="0">
    <w:nsid w:val="697445E9"/>
    <w:multiLevelType w:val="hybridMultilevel"/>
    <w:tmpl w:val="F9AE23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7802B65"/>
    <w:multiLevelType w:val="multilevel"/>
    <w:tmpl w:val="DC3C7C3E"/>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F4221"/>
    <w:rsid w:val="000026B6"/>
    <w:rsid w:val="00007041"/>
    <w:rsid w:val="00056011"/>
    <w:rsid w:val="000876B2"/>
    <w:rsid w:val="000A4EF9"/>
    <w:rsid w:val="00122343"/>
    <w:rsid w:val="00151B57"/>
    <w:rsid w:val="00180569"/>
    <w:rsid w:val="001F3809"/>
    <w:rsid w:val="00237105"/>
    <w:rsid w:val="00272C52"/>
    <w:rsid w:val="00276068"/>
    <w:rsid w:val="00390872"/>
    <w:rsid w:val="004F5AA6"/>
    <w:rsid w:val="00580CF4"/>
    <w:rsid w:val="007176CF"/>
    <w:rsid w:val="007529B5"/>
    <w:rsid w:val="00847A9E"/>
    <w:rsid w:val="008F4221"/>
    <w:rsid w:val="00902B31"/>
    <w:rsid w:val="00943731"/>
    <w:rsid w:val="009E4574"/>
    <w:rsid w:val="00A7029F"/>
    <w:rsid w:val="00A7337D"/>
    <w:rsid w:val="00BF09E2"/>
    <w:rsid w:val="00C243EC"/>
    <w:rsid w:val="00E32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D118"/>
  <w15:docId w15:val="{D550CD98-DF57-4298-B80C-92759BB9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221"/>
    <w:rPr>
      <w:rFonts w:ascii="Calibri" w:eastAsia="Times New Roman" w:hAnsi="Calibri" w:cs="Times New Roman"/>
      <w:lang w:eastAsia="ru-RU"/>
    </w:rPr>
  </w:style>
  <w:style w:type="paragraph" w:styleId="2">
    <w:name w:val="heading 2"/>
    <w:basedOn w:val="a"/>
    <w:next w:val="a"/>
    <w:link w:val="20"/>
    <w:uiPriority w:val="99"/>
    <w:unhideWhenUsed/>
    <w:qFormat/>
    <w:rsid w:val="008F4221"/>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F4221"/>
    <w:rPr>
      <w:rFonts w:ascii="Arial" w:eastAsia="Times New Roman" w:hAnsi="Arial" w:cs="Times New Roman"/>
      <w:b/>
      <w:bCs/>
      <w:i/>
      <w:iCs/>
      <w:sz w:val="28"/>
      <w:szCs w:val="28"/>
    </w:rPr>
  </w:style>
  <w:style w:type="character" w:styleId="a3">
    <w:name w:val="Hyperlink"/>
    <w:uiPriority w:val="99"/>
    <w:semiHidden/>
    <w:unhideWhenUsed/>
    <w:rsid w:val="008F4221"/>
    <w:rPr>
      <w:rFonts w:ascii="Times New Roman" w:hAnsi="Times New Roman" w:cs="Times New Roman" w:hint="default"/>
      <w:color w:val="0000FF"/>
      <w:u w:val="single"/>
    </w:rPr>
  </w:style>
  <w:style w:type="character" w:styleId="a4">
    <w:name w:val="Emphasis"/>
    <w:qFormat/>
    <w:rsid w:val="008F4221"/>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locked/>
    <w:rsid w:val="008F4221"/>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8F4221"/>
    <w:pPr>
      <w:spacing w:after="0" w:line="240" w:lineRule="auto"/>
    </w:pPr>
    <w:rPr>
      <w:rFonts w:ascii="Times New Roman" w:eastAsiaTheme="minorHAnsi" w:hAnsi="Times New Roman"/>
      <w:lang w:val="en-US"/>
    </w:rPr>
  </w:style>
  <w:style w:type="character" w:customStyle="1" w:styleId="1">
    <w:name w:val="Текст сноски Знак1"/>
    <w:basedOn w:val="a0"/>
    <w:uiPriority w:val="99"/>
    <w:semiHidden/>
    <w:rsid w:val="008F4221"/>
    <w:rPr>
      <w:rFonts w:ascii="Calibri" w:eastAsia="Times New Roman" w:hAnsi="Calibri" w:cs="Times New Roman"/>
      <w:sz w:val="20"/>
      <w:szCs w:val="20"/>
      <w:lang w:eastAsia="ru-RU"/>
    </w:rPr>
  </w:style>
  <w:style w:type="paragraph" w:styleId="a7">
    <w:name w:val="Subtitle"/>
    <w:basedOn w:val="a"/>
    <w:next w:val="a"/>
    <w:link w:val="a8"/>
    <w:uiPriority w:val="99"/>
    <w:qFormat/>
    <w:rsid w:val="008F4221"/>
    <w:pPr>
      <w:spacing w:after="60"/>
      <w:jc w:val="center"/>
      <w:outlineLvl w:val="1"/>
    </w:pPr>
    <w:rPr>
      <w:rFonts w:ascii="Calibri Light" w:hAnsi="Calibri Light"/>
      <w:sz w:val="24"/>
      <w:szCs w:val="24"/>
    </w:rPr>
  </w:style>
  <w:style w:type="character" w:customStyle="1" w:styleId="a8">
    <w:name w:val="Подзаголовок Знак"/>
    <w:basedOn w:val="a0"/>
    <w:link w:val="a7"/>
    <w:uiPriority w:val="99"/>
    <w:rsid w:val="008F4221"/>
    <w:rPr>
      <w:rFonts w:ascii="Calibri Light" w:eastAsia="Times New Roman" w:hAnsi="Calibri Light" w:cs="Times New Roman"/>
      <w:sz w:val="24"/>
      <w:szCs w:val="24"/>
    </w:rPr>
  </w:style>
  <w:style w:type="character" w:customStyle="1" w:styleId="a9">
    <w:name w:val="Абзац списка Знак"/>
    <w:aliases w:val="Содержание. 2 уровень Знак,List Paragraph Знак"/>
    <w:link w:val="aa"/>
    <w:uiPriority w:val="99"/>
    <w:qFormat/>
    <w:locked/>
    <w:rsid w:val="008F4221"/>
    <w:rPr>
      <w:rFonts w:ascii="Times New Roman" w:hAnsi="Times New Roman" w:cs="Times New Roman"/>
      <w:sz w:val="24"/>
      <w:szCs w:val="24"/>
    </w:rPr>
  </w:style>
  <w:style w:type="paragraph" w:styleId="aa">
    <w:name w:val="List Paragraph"/>
    <w:aliases w:val="Содержание. 2 уровень,List Paragraph"/>
    <w:basedOn w:val="a"/>
    <w:link w:val="a9"/>
    <w:uiPriority w:val="99"/>
    <w:qFormat/>
    <w:rsid w:val="008F4221"/>
    <w:pPr>
      <w:spacing w:before="120" w:after="120" w:line="240" w:lineRule="auto"/>
      <w:ind w:left="708"/>
    </w:pPr>
    <w:rPr>
      <w:rFonts w:ascii="Times New Roman" w:eastAsiaTheme="minorHAnsi" w:hAnsi="Times New Roman"/>
      <w:sz w:val="24"/>
      <w:szCs w:val="24"/>
    </w:rPr>
  </w:style>
  <w:style w:type="character" w:styleId="ab">
    <w:name w:val="footnote reference"/>
    <w:aliases w:val="Знак сноски-FN,Ciae niinee-FN,AЗнак сноски зел"/>
    <w:uiPriority w:val="99"/>
    <w:semiHidden/>
    <w:unhideWhenUsed/>
    <w:rsid w:val="008F4221"/>
    <w:rPr>
      <w:rFonts w:ascii="Times New Roman" w:hAnsi="Times New Roman" w:cs="Times New Roman" w:hint="default"/>
      <w:vertAlign w:val="superscript"/>
    </w:rPr>
  </w:style>
  <w:style w:type="paragraph" w:styleId="ac">
    <w:name w:val="Body Text"/>
    <w:basedOn w:val="a"/>
    <w:link w:val="ad"/>
    <w:uiPriority w:val="1"/>
    <w:qFormat/>
    <w:rsid w:val="007176CF"/>
    <w:pPr>
      <w:widowControl w:val="0"/>
      <w:autoSpaceDE w:val="0"/>
      <w:autoSpaceDN w:val="0"/>
      <w:spacing w:after="0" w:line="240" w:lineRule="auto"/>
      <w:ind w:left="142" w:firstLine="707"/>
      <w:jc w:val="both"/>
    </w:pPr>
    <w:rPr>
      <w:rFonts w:ascii="Times New Roman" w:hAnsi="Times New Roman"/>
      <w:sz w:val="28"/>
      <w:szCs w:val="28"/>
      <w:lang w:eastAsia="en-US"/>
    </w:rPr>
  </w:style>
  <w:style w:type="character" w:customStyle="1" w:styleId="ad">
    <w:name w:val="Основной текст Знак"/>
    <w:basedOn w:val="a0"/>
    <w:link w:val="ac"/>
    <w:uiPriority w:val="1"/>
    <w:qFormat/>
    <w:rsid w:val="007176CF"/>
    <w:rPr>
      <w:rFonts w:ascii="Times New Roman" w:eastAsia="Times New Roman" w:hAnsi="Times New Roman" w:cs="Times New Roman"/>
      <w:sz w:val="28"/>
      <w:szCs w:val="28"/>
    </w:rPr>
  </w:style>
  <w:style w:type="paragraph" w:customStyle="1" w:styleId="11">
    <w:name w:val="Заголовок 11"/>
    <w:basedOn w:val="a"/>
    <w:uiPriority w:val="1"/>
    <w:qFormat/>
    <w:rsid w:val="007176CF"/>
    <w:pPr>
      <w:widowControl w:val="0"/>
      <w:autoSpaceDE w:val="0"/>
      <w:autoSpaceDN w:val="0"/>
      <w:spacing w:after="0" w:line="240" w:lineRule="auto"/>
      <w:ind w:left="142"/>
      <w:outlineLvl w:val="1"/>
    </w:pPr>
    <w:rPr>
      <w:rFonts w:ascii="Times New Roman" w:hAnsi="Times New Roman"/>
      <w:b/>
      <w:bCs/>
      <w:sz w:val="28"/>
      <w:szCs w:val="28"/>
      <w:lang w:eastAsia="en-US"/>
    </w:rPr>
  </w:style>
  <w:style w:type="paragraph" w:customStyle="1" w:styleId="Default">
    <w:name w:val="Default"/>
    <w:rsid w:val="00E325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rsid w:val="00E3258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05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81958" TargetMode="External"/><Relationship Id="rId3" Type="http://schemas.openxmlformats.org/officeDocument/2006/relationships/settings" Target="settings.xml"/><Relationship Id="rId7" Type="http://schemas.openxmlformats.org/officeDocument/2006/relationships/hyperlink" Target="https://profspo.ru/books/918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ofspo.ru/books/104674" TargetMode="External"/><Relationship Id="rId4" Type="http://schemas.openxmlformats.org/officeDocument/2006/relationships/webSettings" Target="webSettings.xml"/><Relationship Id="rId9" Type="http://schemas.openxmlformats.org/officeDocument/2006/relationships/hyperlink" Target="https://urait.ru/bcode/47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18</Pages>
  <Words>4737</Words>
  <Characters>27006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Татьяна Евлампьева</cp:lastModifiedBy>
  <cp:revision>12</cp:revision>
  <dcterms:created xsi:type="dcterms:W3CDTF">2024-09-03T04:33:00Z</dcterms:created>
  <dcterms:modified xsi:type="dcterms:W3CDTF">2025-09-26T10:35:00Z</dcterms:modified>
</cp:coreProperties>
</file>